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3A45" w:rsidRPr="00890254" w:rsidRDefault="00623A45" w:rsidP="00550BB5">
      <w:pPr>
        <w:jc w:val="both"/>
        <w:rPr>
          <w:rFonts w:asciiTheme="minorHAnsi" w:hAnsiTheme="minorHAnsi" w:cstheme="majorHAnsi"/>
          <w:b/>
          <w:bCs/>
          <w:color w:val="4472C4" w:themeColor="accent1"/>
          <w:sz w:val="32"/>
          <w:szCs w:val="32"/>
        </w:rPr>
      </w:pPr>
    </w:p>
    <w:p w:rsidR="00623A45" w:rsidRPr="004932EB" w:rsidRDefault="004932EB" w:rsidP="00550BB5">
      <w:pPr>
        <w:jc w:val="both"/>
        <w:rPr>
          <w:rFonts w:asciiTheme="minorHAnsi" w:hAnsiTheme="minorHAnsi"/>
          <w:b/>
          <w:color w:val="95C651"/>
          <w:sz w:val="52"/>
          <w:szCs w:val="52"/>
          <w:lang w:val="fr-FR"/>
        </w:rPr>
      </w:pPr>
      <w:r w:rsidRPr="004932EB">
        <w:rPr>
          <w:rFonts w:asciiTheme="minorHAnsi" w:hAnsiTheme="minorHAnsi"/>
          <w:b/>
          <w:color w:val="95C651"/>
          <w:sz w:val="52"/>
          <w:szCs w:val="52"/>
          <w:lang w:val="fr-FR"/>
        </w:rPr>
        <w:t>Protection de l'enfance et</w:t>
      </w:r>
      <w:r w:rsidR="00623A45" w:rsidRPr="004932EB">
        <w:rPr>
          <w:rFonts w:asciiTheme="minorHAnsi" w:hAnsiTheme="minorHAnsi"/>
          <w:b/>
          <w:color w:val="95C651"/>
          <w:sz w:val="52"/>
          <w:szCs w:val="52"/>
          <w:lang w:val="fr-FR"/>
        </w:rPr>
        <w:t xml:space="preserve"> COVID</w:t>
      </w:r>
      <w:r w:rsidR="00623A45" w:rsidRPr="004932EB">
        <w:rPr>
          <w:rFonts w:asciiTheme="minorHAnsi" w:eastAsiaTheme="minorEastAsia" w:hAnsiTheme="minorHAnsi"/>
          <w:b/>
          <w:color w:val="95C651"/>
          <w:sz w:val="52"/>
          <w:szCs w:val="52"/>
          <w:lang w:val="fr-FR" w:eastAsia="zh-CN"/>
        </w:rPr>
        <w:t>-</w:t>
      </w:r>
      <w:r w:rsidR="00623A45" w:rsidRPr="004932EB">
        <w:rPr>
          <w:rFonts w:asciiTheme="minorHAnsi" w:hAnsiTheme="minorHAnsi"/>
          <w:b/>
          <w:color w:val="95C651"/>
          <w:sz w:val="52"/>
          <w:szCs w:val="52"/>
          <w:lang w:val="fr-FR"/>
        </w:rPr>
        <w:t xml:space="preserve">19:  </w:t>
      </w:r>
    </w:p>
    <w:p w:rsidR="00623A45" w:rsidRPr="009227A5" w:rsidRDefault="009227A5" w:rsidP="00550BB5">
      <w:pPr>
        <w:jc w:val="both"/>
        <w:rPr>
          <w:rFonts w:asciiTheme="minorHAnsi" w:hAnsiTheme="minorHAnsi"/>
          <w:b/>
          <w:color w:val="95C651"/>
          <w:sz w:val="52"/>
          <w:szCs w:val="52"/>
          <w:lang w:val="fr-FR"/>
        </w:rPr>
      </w:pPr>
      <w:r w:rsidRPr="009227A5">
        <w:rPr>
          <w:rFonts w:asciiTheme="minorHAnsi" w:hAnsiTheme="minorHAnsi"/>
          <w:b/>
          <w:color w:val="95C651"/>
          <w:sz w:val="52"/>
          <w:szCs w:val="52"/>
          <w:lang w:val="fr-FR"/>
        </w:rPr>
        <w:t xml:space="preserve">Conseils pour la </w:t>
      </w:r>
      <w:r>
        <w:rPr>
          <w:rFonts w:asciiTheme="minorHAnsi" w:hAnsiTheme="minorHAnsi"/>
          <w:b/>
          <w:color w:val="95C651"/>
          <w:sz w:val="52"/>
          <w:szCs w:val="52"/>
          <w:lang w:val="fr-FR"/>
        </w:rPr>
        <w:t>C</w:t>
      </w:r>
      <w:r w:rsidRPr="009227A5">
        <w:rPr>
          <w:rFonts w:asciiTheme="minorHAnsi" w:hAnsiTheme="minorHAnsi"/>
          <w:b/>
          <w:color w:val="95C651"/>
          <w:sz w:val="52"/>
          <w:szCs w:val="52"/>
          <w:lang w:val="fr-FR"/>
        </w:rPr>
        <w:t>ol</w:t>
      </w:r>
      <w:r>
        <w:rPr>
          <w:rFonts w:asciiTheme="minorHAnsi" w:hAnsiTheme="minorHAnsi"/>
          <w:b/>
          <w:color w:val="95C651"/>
          <w:sz w:val="52"/>
          <w:szCs w:val="52"/>
          <w:lang w:val="fr-FR"/>
        </w:rPr>
        <w:t>lecte de D</w:t>
      </w:r>
      <w:r w:rsidRPr="009227A5">
        <w:rPr>
          <w:rFonts w:asciiTheme="minorHAnsi" w:hAnsiTheme="minorHAnsi"/>
          <w:b/>
          <w:color w:val="95C651"/>
          <w:sz w:val="52"/>
          <w:szCs w:val="52"/>
          <w:lang w:val="fr-FR"/>
        </w:rPr>
        <w:t>onnées &amp; Principales Considé</w:t>
      </w:r>
      <w:r w:rsidR="00623A45" w:rsidRPr="009227A5">
        <w:rPr>
          <w:rFonts w:asciiTheme="minorHAnsi" w:hAnsiTheme="minorHAnsi"/>
          <w:b/>
          <w:color w:val="95C651"/>
          <w:sz w:val="52"/>
          <w:szCs w:val="52"/>
          <w:lang w:val="fr-FR"/>
        </w:rPr>
        <w:t>rations</w:t>
      </w:r>
    </w:p>
    <w:p w:rsidR="00623A45" w:rsidRPr="009227A5" w:rsidRDefault="00623A45" w:rsidP="00550BB5">
      <w:pPr>
        <w:jc w:val="both"/>
        <w:rPr>
          <w:rFonts w:asciiTheme="minorHAnsi" w:hAnsiTheme="minorHAnsi" w:cstheme="majorHAnsi"/>
          <w:b/>
          <w:bCs/>
          <w:color w:val="4472C4" w:themeColor="accent1"/>
          <w:sz w:val="32"/>
          <w:szCs w:val="32"/>
          <w:lang w:val="fr-FR"/>
        </w:rPr>
      </w:pPr>
      <w:r w:rsidRPr="00890254">
        <w:rPr>
          <w:rFonts w:asciiTheme="minorHAnsi" w:eastAsia="SimSun" w:hAnsiTheme="minorHAnsi" w:cs="SimSun"/>
          <w:noProof/>
          <w:sz w:val="24"/>
          <w:szCs w:val="24"/>
          <w:lang w:val="fr-FR" w:eastAsia="fr-FR"/>
        </w:rPr>
        <w:drawing>
          <wp:anchor distT="0" distB="0" distL="114300" distR="114300" simplePos="0" relativeHeight="251659264" behindDoc="1" locked="0" layoutInCell="1" allowOverlap="1">
            <wp:simplePos x="0" y="0"/>
            <wp:positionH relativeFrom="page">
              <wp:posOffset>10160</wp:posOffset>
            </wp:positionH>
            <wp:positionV relativeFrom="paragraph">
              <wp:posOffset>408305</wp:posOffset>
            </wp:positionV>
            <wp:extent cx="7556500" cy="5037455"/>
            <wp:effectExtent l="0" t="0" r="635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5037455"/>
                    </a:xfrm>
                    <a:prstGeom prst="rect">
                      <a:avLst/>
                    </a:prstGeom>
                    <a:noFill/>
                  </pic:spPr>
                </pic:pic>
              </a:graphicData>
            </a:graphic>
          </wp:anchor>
        </w:drawing>
      </w:r>
    </w:p>
    <w:p w:rsidR="00623A45" w:rsidRPr="009227A5" w:rsidRDefault="00623A45"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cstheme="majorHAnsi"/>
          <w:b/>
          <w:bCs/>
          <w:color w:val="4472C4" w:themeColor="accent1"/>
          <w:sz w:val="32"/>
          <w:szCs w:val="32"/>
          <w:lang w:val="fr-FR"/>
        </w:rPr>
      </w:pPr>
    </w:p>
    <w:p w:rsidR="001B4BC2" w:rsidRPr="009227A5" w:rsidRDefault="001B4BC2" w:rsidP="00550BB5">
      <w:pPr>
        <w:jc w:val="both"/>
        <w:rPr>
          <w:rFonts w:asciiTheme="minorHAnsi" w:hAnsiTheme="minorHAnsi" w:cstheme="majorHAnsi"/>
          <w:b/>
          <w:bCs/>
          <w:color w:val="4472C4" w:themeColor="accent1"/>
          <w:sz w:val="32"/>
          <w:szCs w:val="32"/>
          <w:lang w:val="fr-FR"/>
        </w:rPr>
      </w:pPr>
    </w:p>
    <w:p w:rsidR="00623A45" w:rsidRPr="009227A5" w:rsidRDefault="00623A45" w:rsidP="00550BB5">
      <w:pPr>
        <w:jc w:val="both"/>
        <w:rPr>
          <w:rFonts w:asciiTheme="minorHAnsi" w:hAnsiTheme="minorHAnsi"/>
          <w:i/>
          <w:iCs/>
          <w:lang w:val="fr-FR"/>
        </w:rPr>
      </w:pPr>
    </w:p>
    <w:p w:rsidR="00623A45" w:rsidRPr="009227A5" w:rsidRDefault="00623A45" w:rsidP="00550BB5">
      <w:pPr>
        <w:jc w:val="both"/>
        <w:rPr>
          <w:rFonts w:asciiTheme="minorHAnsi" w:hAnsiTheme="minorHAnsi"/>
          <w:i/>
          <w:iCs/>
          <w:lang w:val="fr-FR"/>
        </w:rPr>
      </w:pPr>
    </w:p>
    <w:p w:rsidR="00623A45" w:rsidRPr="009227A5" w:rsidRDefault="00623A45" w:rsidP="00550BB5">
      <w:pPr>
        <w:jc w:val="both"/>
        <w:rPr>
          <w:rFonts w:asciiTheme="minorHAnsi" w:hAnsiTheme="minorHAnsi"/>
          <w:i/>
          <w:iCs/>
          <w:lang w:val="fr-FR"/>
        </w:rPr>
      </w:pPr>
    </w:p>
    <w:p w:rsidR="00623A45" w:rsidRPr="009227A5" w:rsidRDefault="00623A45" w:rsidP="00550BB5">
      <w:pPr>
        <w:jc w:val="both"/>
        <w:rPr>
          <w:rFonts w:asciiTheme="minorHAnsi" w:hAnsiTheme="minorHAnsi"/>
          <w:i/>
          <w:iCs/>
          <w:lang w:val="fr-FR"/>
        </w:rPr>
      </w:pPr>
    </w:p>
    <w:p w:rsidR="00623A45" w:rsidRPr="009227A5" w:rsidRDefault="00623A45" w:rsidP="00550BB5">
      <w:pPr>
        <w:jc w:val="both"/>
        <w:rPr>
          <w:rFonts w:asciiTheme="minorHAnsi" w:hAnsiTheme="minorHAnsi"/>
          <w:i/>
          <w:iCs/>
          <w:lang w:val="fr-FR"/>
        </w:rPr>
      </w:pPr>
    </w:p>
    <w:p w:rsidR="00623A45" w:rsidRPr="009227A5" w:rsidRDefault="00C638C0" w:rsidP="00550BB5">
      <w:pPr>
        <w:jc w:val="both"/>
        <w:rPr>
          <w:rFonts w:asciiTheme="minorHAnsi" w:hAnsiTheme="minorHAnsi"/>
          <w:i/>
          <w:iCs/>
          <w:lang w:val="fr-FR"/>
        </w:rPr>
      </w:pPr>
      <w:r>
        <w:rPr>
          <w:rFonts w:asciiTheme="minorHAnsi" w:eastAsiaTheme="minorEastAsia" w:hAnsiTheme="minorHAnsi"/>
          <w:noProof/>
          <w:lang w:val="en-US" w:eastAsia="zh-CN"/>
        </w:rPr>
        <mc:AlternateContent>
          <mc:Choice Requires="wps">
            <w:drawing>
              <wp:anchor distT="45720" distB="45720" distL="114300" distR="114300" simplePos="0" relativeHeight="251660288" behindDoc="0" locked="0" layoutInCell="1" allowOverlap="1">
                <wp:simplePos x="0" y="0"/>
                <wp:positionH relativeFrom="margin">
                  <wp:posOffset>485140</wp:posOffset>
                </wp:positionH>
                <wp:positionV relativeFrom="paragraph">
                  <wp:posOffset>67310</wp:posOffset>
                </wp:positionV>
                <wp:extent cx="6331585" cy="258445"/>
                <wp:effectExtent l="0" t="0" r="0" b="0"/>
                <wp:wrapSquare wrapText="bothSides"/>
                <wp:docPr id="217" name="文本框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258445"/>
                        </a:xfrm>
                        <a:prstGeom prst="rect">
                          <a:avLst/>
                        </a:prstGeom>
                        <a:noFill/>
                        <a:ln w="9525">
                          <a:noFill/>
                          <a:miter lim="800000"/>
                          <a:headEnd/>
                          <a:tailEnd/>
                        </a:ln>
                      </wps:spPr>
                      <wps:txbx>
                        <w:txbxContent>
                          <w:p w:rsidR="0004666B" w:rsidRPr="00D22361" w:rsidRDefault="0004666B" w:rsidP="00D22361">
                            <w:pPr>
                              <w:rPr>
                                <w:i/>
                                <w:iCs/>
                                <w:color w:val="FFFFFF" w:themeColor="background1"/>
                                <w:sz w:val="18"/>
                                <w:szCs w:val="18"/>
                                <w:lang w:val="fr-FR"/>
                              </w:rPr>
                            </w:pPr>
                            <w:r w:rsidRPr="00D22361">
                              <w:rPr>
                                <w:i/>
                                <w:iCs/>
                                <w:color w:val="FFFFFF" w:themeColor="background1"/>
                                <w:sz w:val="18"/>
                                <w:szCs w:val="18"/>
                                <w:lang w:val="fr-FR"/>
                              </w:rPr>
                              <w:t>Le 3 avril 2020, une infirmière prend la température d’une fille dans un centre de soins de santé primaires à Beyrouth, au Liban. © UNICEF/UNI317998/Choufany</w:t>
                            </w:r>
                          </w:p>
                          <w:p w:rsidR="0004666B" w:rsidRPr="00D22361" w:rsidRDefault="0004666B" w:rsidP="00D22361">
                            <w:pPr>
                              <w:rPr>
                                <w:lang w:val="fr-FR"/>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17" o:spid="_x0000_s1026" type="#_x0000_t202" style="position:absolute;left:0;text-align:left;margin-left:38.2pt;margin-top:5.3pt;width:498.55pt;height:20.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" filled="f" stroked="f">
                <v:textbox inset="0,,0">
                  <w:txbxContent>
                    <w:p w:rsidR="0004666B" w:rsidRPr="00D22361" w:rsidRDefault="0004666B" w:rsidP="00D22361">
                      <w:pPr>
                        <w:rPr>
                          <w:i/>
                          <w:iCs/>
                          <w:color w:val="FFFFFF" w:themeColor="background1"/>
                          <w:sz w:val="18"/>
                          <w:szCs w:val="18"/>
                          <w:lang w:val="fr-FR"/>
                        </w:rPr>
                      </w:pPr>
                      <w:r w:rsidRPr="00D22361">
                        <w:rPr>
                          <w:i/>
                          <w:iCs/>
                          <w:color w:val="FFFFFF" w:themeColor="background1"/>
                          <w:sz w:val="18"/>
                          <w:szCs w:val="18"/>
                          <w:lang w:val="fr-FR"/>
                        </w:rPr>
                        <w:t>Le 3 avril 2020, une infirmière prend la température d’une fille dans un centre de soins de santé primaires à Beyrouth, au Liban. © UNICEF/UNI317998/Choufany</w:t>
                      </w:r>
                    </w:p>
                    <w:p w:rsidR="0004666B" w:rsidRPr="00D22361" w:rsidRDefault="0004666B" w:rsidP="00D22361">
                      <w:pPr>
                        <w:rPr>
                          <w:lang w:val="fr-FR"/>
                        </w:rPr>
                      </w:pPr>
                    </w:p>
                  </w:txbxContent>
                </v:textbox>
                <w10:wrap type="square" anchorx="margin"/>
              </v:shape>
            </w:pict>
          </mc:Fallback>
        </mc:AlternateContent>
      </w:r>
    </w:p>
    <w:p w:rsidR="00623A45" w:rsidRPr="009227A5" w:rsidRDefault="00623A45" w:rsidP="00550BB5">
      <w:pPr>
        <w:jc w:val="both"/>
        <w:rPr>
          <w:rFonts w:asciiTheme="minorHAnsi" w:hAnsiTheme="minorHAnsi"/>
          <w:i/>
          <w:iCs/>
          <w:lang w:val="fr-FR"/>
        </w:rPr>
      </w:pPr>
    </w:p>
    <w:p w:rsidR="00623A45" w:rsidRPr="009227A5" w:rsidRDefault="00623A45" w:rsidP="00550BB5">
      <w:pPr>
        <w:jc w:val="both"/>
        <w:rPr>
          <w:rFonts w:asciiTheme="minorHAnsi" w:hAnsiTheme="minorHAnsi"/>
          <w:i/>
          <w:iCs/>
          <w:lang w:val="fr-FR"/>
        </w:rPr>
      </w:pPr>
    </w:p>
    <w:p w:rsidR="00623A45" w:rsidRPr="009227A5" w:rsidRDefault="00623A45" w:rsidP="00550BB5">
      <w:pPr>
        <w:jc w:val="both"/>
        <w:rPr>
          <w:rFonts w:asciiTheme="minorHAnsi" w:hAnsiTheme="minorHAnsi"/>
          <w:i/>
          <w:iCs/>
          <w:lang w:val="fr-FR"/>
        </w:rPr>
      </w:pPr>
    </w:p>
    <w:p w:rsidR="00E318EF" w:rsidRPr="00AD7DA9" w:rsidRDefault="00AD7DA9" w:rsidP="00550BB5">
      <w:pPr>
        <w:jc w:val="both"/>
        <w:rPr>
          <w:rFonts w:asciiTheme="minorHAnsi" w:hAnsiTheme="minorHAnsi"/>
          <w:b/>
          <w:i/>
          <w:iCs/>
          <w:sz w:val="28"/>
          <w:szCs w:val="28"/>
          <w:lang w:val="fr-FR"/>
        </w:rPr>
      </w:pPr>
      <w:r w:rsidRPr="00AD7DA9">
        <w:rPr>
          <w:rFonts w:asciiTheme="minorHAnsi" w:hAnsiTheme="minorHAnsi"/>
          <w:b/>
          <w:i/>
          <w:iCs/>
          <w:sz w:val="28"/>
          <w:szCs w:val="28"/>
          <w:lang w:val="fr-FR"/>
        </w:rPr>
        <w:t>Annexe au manuel du Cadre d’identification et d’analyse des besoins (NIAF) pour les groupes de coordination de la protection de l’enfance dans les pays</w:t>
      </w:r>
    </w:p>
    <w:p w:rsidR="00623A45" w:rsidRPr="00AD7DA9" w:rsidRDefault="00623A45" w:rsidP="00550BB5">
      <w:pPr>
        <w:jc w:val="both"/>
        <w:rPr>
          <w:rFonts w:asciiTheme="minorHAnsi" w:hAnsiTheme="minorHAnsi" w:cstheme="majorHAnsi"/>
          <w:color w:val="4472C4" w:themeColor="accent1"/>
          <w:sz w:val="26"/>
          <w:szCs w:val="26"/>
          <w:lang w:val="fr-FR"/>
        </w:rPr>
      </w:pPr>
      <w:r w:rsidRPr="00AD7DA9">
        <w:rPr>
          <w:rFonts w:asciiTheme="minorHAnsi" w:hAnsiTheme="minorHAnsi" w:cstheme="majorHAnsi"/>
          <w:color w:val="4472C4" w:themeColor="accent1"/>
          <w:sz w:val="26"/>
          <w:szCs w:val="26"/>
          <w:lang w:val="fr-FR"/>
        </w:rPr>
        <w:br w:type="page"/>
      </w:r>
    </w:p>
    <w:p w:rsidR="00890254" w:rsidRPr="0027327C" w:rsidRDefault="00C45600" w:rsidP="00550BB5">
      <w:pPr>
        <w:spacing w:after="120" w:line="240" w:lineRule="auto"/>
        <w:jc w:val="both"/>
        <w:rPr>
          <w:rFonts w:asciiTheme="minorHAnsi" w:hAnsiTheme="minorHAnsi" w:cstheme="majorHAnsi"/>
          <w:b/>
          <w:bCs/>
          <w:color w:val="92D050"/>
          <w:sz w:val="36"/>
          <w:szCs w:val="36"/>
          <w:lang w:val="fr-FR"/>
        </w:rPr>
      </w:pPr>
      <w:r w:rsidRPr="0027327C">
        <w:rPr>
          <w:rFonts w:asciiTheme="minorHAnsi" w:hAnsiTheme="minorHAnsi" w:cstheme="majorHAnsi"/>
          <w:b/>
          <w:bCs/>
          <w:color w:val="92D050"/>
          <w:sz w:val="36"/>
          <w:szCs w:val="36"/>
          <w:lang w:val="fr-FR"/>
        </w:rPr>
        <w:lastRenderedPageBreak/>
        <w:t>Objet de ce</w:t>
      </w:r>
      <w:r w:rsidR="00147590" w:rsidRPr="0027327C">
        <w:rPr>
          <w:rFonts w:asciiTheme="minorHAnsi" w:hAnsiTheme="minorHAnsi" w:cstheme="majorHAnsi"/>
          <w:b/>
          <w:bCs/>
          <w:color w:val="92D050"/>
          <w:sz w:val="36"/>
          <w:szCs w:val="36"/>
          <w:lang w:val="fr-FR"/>
        </w:rPr>
        <w:t xml:space="preserve"> document</w:t>
      </w:r>
    </w:p>
    <w:p w:rsidR="00147590" w:rsidRPr="0027327C" w:rsidRDefault="00D22361" w:rsidP="00550BB5">
      <w:pPr>
        <w:spacing w:after="120" w:line="240" w:lineRule="auto"/>
        <w:jc w:val="both"/>
        <w:rPr>
          <w:rFonts w:asciiTheme="minorHAnsi" w:hAnsiTheme="minorHAnsi"/>
          <w:lang w:val="fr-FR"/>
        </w:rPr>
      </w:pPr>
      <w:r w:rsidRPr="0027327C">
        <w:rPr>
          <w:rFonts w:asciiTheme="minorHAnsi" w:hAnsiTheme="minorHAnsi"/>
          <w:bCs/>
          <w:lang w:val="fr-FR"/>
        </w:rPr>
        <w:t>Le Cadre d’identification et d’analyse de besoins</w:t>
      </w:r>
      <w:r w:rsidRPr="0027327C">
        <w:rPr>
          <w:rFonts w:asciiTheme="minorHAnsi" w:hAnsiTheme="minorHAnsi"/>
          <w:b/>
          <w:lang w:val="fr-FR"/>
        </w:rPr>
        <w:t xml:space="preserve"> </w:t>
      </w:r>
      <w:r w:rsidR="003C019A" w:rsidRPr="0027327C">
        <w:rPr>
          <w:rFonts w:asciiTheme="minorHAnsi" w:hAnsiTheme="minorHAnsi"/>
          <w:lang w:val="fr-FR"/>
        </w:rPr>
        <w:t>(NIAF) guide</w:t>
      </w:r>
      <w:r w:rsidR="00147590" w:rsidRPr="0027327C">
        <w:rPr>
          <w:rFonts w:asciiTheme="minorHAnsi" w:hAnsiTheme="minorHAnsi"/>
          <w:lang w:val="fr-FR"/>
        </w:rPr>
        <w:t xml:space="preserve"> </w:t>
      </w:r>
      <w:r w:rsidR="003C019A" w:rsidRPr="0027327C">
        <w:rPr>
          <w:rFonts w:asciiTheme="minorHAnsi" w:hAnsiTheme="minorHAnsi"/>
          <w:bCs/>
          <w:lang w:val="fr-FR"/>
        </w:rPr>
        <w:t>les groupes de coordination de la protection de l’enfance</w:t>
      </w:r>
      <w:r w:rsidR="00147590" w:rsidRPr="0027327C">
        <w:rPr>
          <w:rFonts w:asciiTheme="minorHAnsi" w:hAnsiTheme="minorHAnsi"/>
          <w:lang w:val="fr-FR"/>
        </w:rPr>
        <w:t xml:space="preserve"> (CPCG</w:t>
      </w:r>
      <w:r w:rsidR="00E8101F" w:rsidRPr="0027327C">
        <w:rPr>
          <w:rFonts w:asciiTheme="minorHAnsi" w:hAnsiTheme="minorHAnsi"/>
          <w:lang w:val="fr-FR"/>
        </w:rPr>
        <w:t xml:space="preserve">) </w:t>
      </w:r>
      <w:r w:rsidR="003C019A" w:rsidRPr="0027327C">
        <w:rPr>
          <w:rFonts w:asciiTheme="minorHAnsi" w:hAnsiTheme="minorHAnsi"/>
          <w:lang w:val="fr-FR"/>
        </w:rPr>
        <w:t xml:space="preserve">de déplacer l’accent (et les ressources) habituellement consacrés à la collecte de données </w:t>
      </w:r>
      <w:r w:rsidR="003C019A" w:rsidRPr="0027327C">
        <w:rPr>
          <w:rFonts w:asciiTheme="minorHAnsi" w:hAnsiTheme="minorHAnsi"/>
          <w:i/>
          <w:iCs/>
          <w:lang w:val="fr-FR"/>
        </w:rPr>
        <w:t>primaires</w:t>
      </w:r>
      <w:r w:rsidR="003C019A" w:rsidRPr="0027327C">
        <w:rPr>
          <w:rFonts w:asciiTheme="minorHAnsi" w:hAnsiTheme="minorHAnsi"/>
          <w:lang w:val="fr-FR"/>
        </w:rPr>
        <w:t xml:space="preserve"> et à l’analyse conjointe des données </w:t>
      </w:r>
      <w:r w:rsidR="003C019A" w:rsidRPr="0027327C">
        <w:rPr>
          <w:rFonts w:asciiTheme="minorHAnsi" w:hAnsiTheme="minorHAnsi"/>
          <w:i/>
          <w:iCs/>
          <w:lang w:val="fr-FR"/>
        </w:rPr>
        <w:t>secondaires</w:t>
      </w:r>
      <w:r w:rsidR="003C019A" w:rsidRPr="0027327C">
        <w:rPr>
          <w:rFonts w:asciiTheme="minorHAnsi" w:hAnsiTheme="minorHAnsi"/>
          <w:lang w:val="fr-FR"/>
        </w:rPr>
        <w:t xml:space="preserve"> disponibles</w:t>
      </w:r>
      <w:r w:rsidR="00147590" w:rsidRPr="0027327C">
        <w:rPr>
          <w:rStyle w:val="FootnoteReference"/>
          <w:rFonts w:asciiTheme="minorHAnsi" w:hAnsiTheme="minorHAnsi"/>
          <w:lang w:val="fr-FR"/>
        </w:rPr>
        <w:footnoteReference w:id="1"/>
      </w:r>
      <w:r w:rsidR="00147590" w:rsidRPr="0027327C">
        <w:rPr>
          <w:rFonts w:asciiTheme="minorHAnsi" w:hAnsiTheme="minorHAnsi"/>
          <w:lang w:val="fr-FR"/>
        </w:rPr>
        <w:t>.</w:t>
      </w:r>
    </w:p>
    <w:p w:rsidR="00147590" w:rsidRPr="0027327C" w:rsidRDefault="00D50848" w:rsidP="00550BB5">
      <w:pPr>
        <w:pBdr>
          <w:top w:val="nil"/>
          <w:left w:val="nil"/>
          <w:bottom w:val="nil"/>
          <w:right w:val="nil"/>
          <w:between w:val="nil"/>
        </w:pBdr>
        <w:spacing w:after="120" w:line="240" w:lineRule="auto"/>
        <w:jc w:val="both"/>
        <w:rPr>
          <w:rFonts w:asciiTheme="minorHAnsi" w:hAnsiTheme="minorHAnsi"/>
          <w:color w:val="000000"/>
          <w:lang w:val="fr-FR"/>
        </w:rPr>
      </w:pPr>
      <w:r w:rsidRPr="0027327C">
        <w:rPr>
          <w:rFonts w:asciiTheme="minorHAnsi" w:hAnsiTheme="minorHAnsi"/>
          <w:color w:val="000000"/>
          <w:lang w:val="fr-FR"/>
        </w:rPr>
        <w:t xml:space="preserve">La collecte de données primaires ne peut fournir de l’information </w:t>
      </w:r>
      <w:r w:rsidRPr="0027327C">
        <w:rPr>
          <w:rFonts w:asciiTheme="minorHAnsi" w:hAnsiTheme="minorHAnsi"/>
          <w:color w:val="000000"/>
          <w:u w:val="single"/>
          <w:lang w:val="fr-FR"/>
        </w:rPr>
        <w:t>qu’après un temps considérable</w:t>
      </w:r>
      <w:r w:rsidRPr="0027327C">
        <w:rPr>
          <w:rFonts w:asciiTheme="minorHAnsi" w:hAnsiTheme="minorHAnsi"/>
          <w:color w:val="000000"/>
          <w:lang w:val="fr-FR"/>
        </w:rPr>
        <w:t>, car sa mise en place et sa mise en œuvre prendront plus de temps que l’analyse de données existantes provenant d’autres sources. Par conséquent, les données secondaires sont habituellement un point de départ privilégié</w:t>
      </w:r>
      <w:r w:rsidR="00EE1CC8" w:rsidRPr="0027327C">
        <w:rPr>
          <w:rStyle w:val="FootnoteReference"/>
          <w:rFonts w:asciiTheme="minorHAnsi" w:hAnsiTheme="minorHAnsi"/>
          <w:color w:val="000000"/>
          <w:lang w:val="fr-FR"/>
        </w:rPr>
        <w:footnoteReference w:id="2"/>
      </w:r>
      <w:r w:rsidR="00147590" w:rsidRPr="0027327C">
        <w:rPr>
          <w:rFonts w:asciiTheme="minorHAnsi" w:hAnsiTheme="minorHAnsi"/>
          <w:color w:val="000000"/>
          <w:lang w:val="fr-FR"/>
        </w:rPr>
        <w:t xml:space="preserve">. </w:t>
      </w:r>
    </w:p>
    <w:p w:rsidR="00147590" w:rsidRPr="0027327C" w:rsidRDefault="00D50848" w:rsidP="00550BB5">
      <w:pPr>
        <w:pBdr>
          <w:top w:val="nil"/>
          <w:left w:val="nil"/>
          <w:bottom w:val="nil"/>
          <w:right w:val="nil"/>
          <w:between w:val="nil"/>
        </w:pBdr>
        <w:spacing w:after="120" w:line="240" w:lineRule="auto"/>
        <w:jc w:val="both"/>
        <w:rPr>
          <w:rFonts w:asciiTheme="minorHAnsi" w:hAnsiTheme="minorHAnsi"/>
          <w:color w:val="000000"/>
          <w:lang w:val="fr-FR"/>
        </w:rPr>
      </w:pPr>
      <w:r w:rsidRPr="0027327C">
        <w:rPr>
          <w:rFonts w:asciiTheme="minorHAnsi" w:hAnsiTheme="minorHAnsi"/>
          <w:color w:val="000000"/>
          <w:lang w:val="fr-FR"/>
        </w:rPr>
        <w:t>Toutefois, étant donné que la situation actuelle causée par la pandém</w:t>
      </w:r>
      <w:r w:rsidR="008D17A3" w:rsidRPr="0027327C">
        <w:rPr>
          <w:rFonts w:asciiTheme="minorHAnsi" w:hAnsiTheme="minorHAnsi"/>
          <w:color w:val="000000"/>
          <w:lang w:val="fr-FR"/>
        </w:rPr>
        <w:t xml:space="preserve">ie de COVID-19 est en mouvement </w:t>
      </w:r>
      <w:r w:rsidRPr="0027327C">
        <w:rPr>
          <w:rFonts w:asciiTheme="minorHAnsi" w:hAnsiTheme="minorHAnsi"/>
          <w:color w:val="000000"/>
          <w:lang w:val="fr-FR"/>
        </w:rPr>
        <w:t xml:space="preserve">continu et rapide, </w:t>
      </w:r>
      <w:r w:rsidRPr="0027327C">
        <w:rPr>
          <w:rFonts w:asciiTheme="minorHAnsi" w:hAnsiTheme="minorHAnsi"/>
          <w:b/>
          <w:bCs/>
          <w:color w:val="000000"/>
          <w:lang w:val="fr-FR"/>
        </w:rPr>
        <w:t>il pourrait être nécessaire qu</w:t>
      </w:r>
      <w:r w:rsidR="008646FF" w:rsidRPr="0027327C">
        <w:rPr>
          <w:rFonts w:asciiTheme="minorHAnsi" w:hAnsiTheme="minorHAnsi"/>
          <w:b/>
          <w:bCs/>
          <w:color w:val="000000"/>
          <w:lang w:val="fr-FR"/>
        </w:rPr>
        <w:t xml:space="preserve">e le Groupe de coordination de </w:t>
      </w:r>
      <w:r w:rsidRPr="0027327C">
        <w:rPr>
          <w:rFonts w:asciiTheme="minorHAnsi" w:hAnsiTheme="minorHAnsi"/>
          <w:b/>
          <w:bCs/>
          <w:color w:val="000000"/>
          <w:lang w:val="fr-FR"/>
        </w:rPr>
        <w:t>P</w:t>
      </w:r>
      <w:r w:rsidR="008646FF" w:rsidRPr="0027327C">
        <w:rPr>
          <w:rFonts w:asciiTheme="minorHAnsi" w:hAnsiTheme="minorHAnsi"/>
          <w:b/>
          <w:bCs/>
          <w:color w:val="000000"/>
          <w:lang w:val="fr-FR"/>
        </w:rPr>
        <w:t>E</w:t>
      </w:r>
      <w:r w:rsidRPr="0027327C">
        <w:rPr>
          <w:rFonts w:asciiTheme="minorHAnsi" w:hAnsiTheme="minorHAnsi"/>
          <w:b/>
          <w:bCs/>
          <w:color w:val="000000"/>
          <w:lang w:val="fr-FR"/>
        </w:rPr>
        <w:t xml:space="preserve"> recueille </w:t>
      </w:r>
      <w:r w:rsidR="008646FF" w:rsidRPr="0027327C">
        <w:rPr>
          <w:rFonts w:asciiTheme="minorHAnsi" w:hAnsiTheme="minorHAnsi"/>
          <w:b/>
          <w:bCs/>
          <w:color w:val="000000"/>
          <w:lang w:val="fr-FR"/>
        </w:rPr>
        <w:t xml:space="preserve">aussi </w:t>
      </w:r>
      <w:r w:rsidRPr="0027327C">
        <w:rPr>
          <w:rFonts w:asciiTheme="minorHAnsi" w:hAnsiTheme="minorHAnsi"/>
          <w:b/>
          <w:bCs/>
          <w:color w:val="000000"/>
          <w:lang w:val="fr-FR"/>
        </w:rPr>
        <w:t>des données</w:t>
      </w:r>
      <w:r w:rsidR="00B5258F" w:rsidRPr="0027327C">
        <w:rPr>
          <w:rFonts w:asciiTheme="minorHAnsi" w:hAnsiTheme="minorHAnsi"/>
          <w:b/>
          <w:bCs/>
          <w:color w:val="000000"/>
          <w:lang w:val="fr-FR"/>
        </w:rPr>
        <w:t xml:space="preserve"> </w:t>
      </w:r>
      <w:r w:rsidRPr="0027327C">
        <w:rPr>
          <w:rFonts w:asciiTheme="minorHAnsi" w:hAnsiTheme="minorHAnsi"/>
          <w:b/>
          <w:bCs/>
          <w:color w:val="000000"/>
          <w:lang w:val="fr-FR"/>
        </w:rPr>
        <w:t>primaire</w:t>
      </w:r>
      <w:r w:rsidR="00F33E61" w:rsidRPr="0027327C">
        <w:rPr>
          <w:rFonts w:asciiTheme="minorHAnsi" w:hAnsiTheme="minorHAnsi"/>
          <w:b/>
          <w:bCs/>
          <w:color w:val="000000"/>
          <w:lang w:val="fr-FR"/>
        </w:rPr>
        <w:t>s.</w:t>
      </w:r>
      <w:r w:rsidRPr="0027327C">
        <w:rPr>
          <w:rFonts w:asciiTheme="minorHAnsi" w:hAnsiTheme="minorHAnsi"/>
          <w:color w:val="000000"/>
          <w:lang w:val="fr-FR"/>
        </w:rPr>
        <w:t xml:space="preserve"> À mesure que la pandémie augmente les limites et </w:t>
      </w:r>
      <w:r w:rsidR="00D17E0D" w:rsidRPr="0027327C">
        <w:rPr>
          <w:rFonts w:asciiTheme="minorHAnsi" w:hAnsiTheme="minorHAnsi"/>
          <w:color w:val="000000"/>
          <w:lang w:val="fr-FR"/>
        </w:rPr>
        <w:t xml:space="preserve">les </w:t>
      </w:r>
      <w:r w:rsidRPr="0027327C">
        <w:rPr>
          <w:rFonts w:asciiTheme="minorHAnsi" w:hAnsiTheme="minorHAnsi"/>
          <w:color w:val="000000"/>
          <w:lang w:val="fr-FR"/>
        </w:rPr>
        <w:t xml:space="preserve">nouveaux risques </w:t>
      </w:r>
      <w:r w:rsidR="00005183" w:rsidRPr="0027327C">
        <w:rPr>
          <w:rFonts w:asciiTheme="minorHAnsi" w:hAnsiTheme="minorHAnsi"/>
          <w:color w:val="000000"/>
          <w:lang w:val="fr-FR"/>
        </w:rPr>
        <w:t>de</w:t>
      </w:r>
      <w:r w:rsidRPr="0027327C">
        <w:rPr>
          <w:rFonts w:asciiTheme="minorHAnsi" w:hAnsiTheme="minorHAnsi"/>
          <w:color w:val="000000"/>
          <w:lang w:val="fr-FR"/>
        </w:rPr>
        <w:t xml:space="preserve"> collecte de données pour tous les acteurs, les modalités de collecte de données devraient tenir compte de ces risques et limites de déplacement et d’accès et être ajustées en conséquence</w:t>
      </w:r>
      <w:r w:rsidR="00147590" w:rsidRPr="0027327C">
        <w:rPr>
          <w:rFonts w:asciiTheme="minorHAnsi" w:hAnsiTheme="minorHAnsi"/>
          <w:color w:val="000000"/>
          <w:lang w:val="fr-FR"/>
        </w:rPr>
        <w:t xml:space="preserve">. </w:t>
      </w:r>
    </w:p>
    <w:p w:rsidR="00147590" w:rsidRPr="0027327C" w:rsidRDefault="008D070C" w:rsidP="00550BB5">
      <w:pPr>
        <w:pBdr>
          <w:top w:val="nil"/>
          <w:left w:val="nil"/>
          <w:bottom w:val="nil"/>
          <w:right w:val="nil"/>
          <w:between w:val="nil"/>
        </w:pBdr>
        <w:shd w:val="clear" w:color="auto" w:fill="F2F2F2" w:themeFill="background1" w:themeFillShade="F2"/>
        <w:spacing w:after="0" w:line="240" w:lineRule="auto"/>
        <w:jc w:val="both"/>
        <w:rPr>
          <w:rFonts w:asciiTheme="minorHAnsi" w:hAnsiTheme="minorHAnsi"/>
          <w:color w:val="000000"/>
          <w:lang w:val="fr-FR"/>
        </w:rPr>
      </w:pPr>
      <w:r w:rsidRPr="0027327C">
        <w:rPr>
          <w:rFonts w:asciiTheme="minorHAnsi" w:hAnsiTheme="minorHAnsi"/>
          <w:color w:val="000000"/>
          <w:lang w:val="fr-FR"/>
        </w:rPr>
        <w:t xml:space="preserve">Ce document aide le </w:t>
      </w:r>
      <w:r w:rsidR="0004666B">
        <w:rPr>
          <w:rFonts w:asciiTheme="minorHAnsi" w:hAnsiTheme="minorHAnsi"/>
          <w:color w:val="000000"/>
          <w:lang w:val="fr-FR"/>
        </w:rPr>
        <w:t>GCPE</w:t>
      </w:r>
      <w:r w:rsidRPr="0027327C">
        <w:rPr>
          <w:rFonts w:asciiTheme="minorHAnsi" w:hAnsiTheme="minorHAnsi"/>
          <w:color w:val="000000"/>
          <w:lang w:val="fr-FR"/>
        </w:rPr>
        <w:t xml:space="preserve"> à suivre le processus approprié de collecte, de collecte et d’analyse des données et à s’adapter aux nouveaux risques et aux nouvelles limites</w:t>
      </w:r>
      <w:r w:rsidR="00147590" w:rsidRPr="0027327C">
        <w:rPr>
          <w:rFonts w:asciiTheme="minorHAnsi" w:hAnsiTheme="minorHAnsi"/>
          <w:color w:val="000000"/>
          <w:lang w:val="fr-FR"/>
        </w:rPr>
        <w:t xml:space="preserve">. </w:t>
      </w:r>
    </w:p>
    <w:p w:rsidR="0004666B" w:rsidRDefault="00E8101F" w:rsidP="00550BB5">
      <w:pPr>
        <w:pBdr>
          <w:top w:val="nil"/>
          <w:left w:val="nil"/>
          <w:bottom w:val="nil"/>
          <w:right w:val="nil"/>
          <w:between w:val="nil"/>
        </w:pBdr>
        <w:spacing w:after="120" w:line="240" w:lineRule="auto"/>
        <w:jc w:val="both"/>
        <w:rPr>
          <w:rFonts w:asciiTheme="minorHAnsi" w:hAnsiTheme="minorHAnsi"/>
          <w:b/>
          <w:bCs/>
          <w:color w:val="000000"/>
          <w:lang w:val="fr-FR"/>
        </w:rPr>
      </w:pPr>
      <w:r w:rsidRPr="0027327C">
        <w:rPr>
          <w:rFonts w:asciiTheme="minorHAnsi" w:hAnsiTheme="minorHAnsi"/>
          <w:b/>
          <w:bCs/>
          <w:color w:val="000000"/>
          <w:lang w:val="fr-FR"/>
        </w:rPr>
        <w:t>L’arbre décisionnel ci-dessus vous guide dans l’effort d’identification des données et des informations pour votre analyse de la protection de l’enfance</w:t>
      </w:r>
      <w:r w:rsidR="0004071B" w:rsidRPr="0027327C">
        <w:rPr>
          <w:rFonts w:asciiTheme="minorHAnsi" w:hAnsiTheme="minorHAnsi"/>
          <w:b/>
          <w:bCs/>
          <w:color w:val="000000"/>
          <w:lang w:val="fr-FR"/>
        </w:rPr>
        <w:t xml:space="preserve">. </w:t>
      </w:r>
    </w:p>
    <w:p w:rsidR="005166DD" w:rsidRPr="0027327C" w:rsidRDefault="0004666B" w:rsidP="00550BB5">
      <w:pPr>
        <w:pBdr>
          <w:top w:val="nil"/>
          <w:left w:val="nil"/>
          <w:bottom w:val="nil"/>
          <w:right w:val="nil"/>
          <w:between w:val="nil"/>
        </w:pBdr>
        <w:spacing w:after="120" w:line="240" w:lineRule="auto"/>
        <w:jc w:val="both"/>
        <w:rPr>
          <w:rFonts w:asciiTheme="minorHAnsi" w:hAnsiTheme="minorHAnsi"/>
          <w:b/>
          <w:bCs/>
          <w:color w:val="000000"/>
          <w:lang w:val="fr-FR"/>
        </w:rPr>
      </w:pPr>
      <w:r w:rsidRPr="0004666B">
        <w:rPr>
          <w:rFonts w:asciiTheme="minorHAnsi" w:hAnsiTheme="minorHAnsi"/>
          <w:b/>
          <w:bCs/>
          <w:color w:val="000000"/>
          <w:lang w:val="fr-FR"/>
        </w:rPr>
        <w:drawing>
          <wp:inline distT="0" distB="0" distL="0" distR="0" wp14:anchorId="745BC8B9" wp14:editId="5A9D1052">
            <wp:extent cx="6143625" cy="430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43625" cy="4305300"/>
                    </a:xfrm>
                    <a:prstGeom prst="rect">
                      <a:avLst/>
                    </a:prstGeom>
                  </pic:spPr>
                </pic:pic>
              </a:graphicData>
            </a:graphic>
          </wp:inline>
        </w:drawing>
      </w:r>
    </w:p>
    <w:sdt>
      <w:sdtPr>
        <w:rPr>
          <w:rFonts w:asciiTheme="minorHAnsi" w:eastAsia="Calibri" w:hAnsiTheme="minorHAnsi" w:cs="Calibri"/>
          <w:b w:val="0"/>
          <w:color w:val="auto"/>
          <w:sz w:val="22"/>
          <w:szCs w:val="22"/>
          <w:lang w:val="fr-FR" w:eastAsia="en-GB"/>
        </w:rPr>
        <w:id w:val="231048532"/>
        <w:docPartObj>
          <w:docPartGallery w:val="Table of Contents"/>
          <w:docPartUnique/>
        </w:docPartObj>
      </w:sdtPr>
      <w:sdtEndPr>
        <w:rPr>
          <w:bCs/>
          <w:noProof/>
        </w:rPr>
      </w:sdtEndPr>
      <w:sdtContent>
        <w:p w:rsidR="00657560" w:rsidRPr="0027327C" w:rsidRDefault="007A3334" w:rsidP="00550BB5">
          <w:pPr>
            <w:pStyle w:val="TOCHeading"/>
            <w:jc w:val="both"/>
            <w:rPr>
              <w:rFonts w:asciiTheme="minorHAnsi" w:eastAsia="Calibri" w:hAnsiTheme="minorHAnsi" w:cs="Calibri"/>
              <w:b w:val="0"/>
              <w:color w:val="auto"/>
              <w:sz w:val="22"/>
              <w:szCs w:val="22"/>
              <w:lang w:val="fr-FR" w:eastAsia="en-GB"/>
            </w:rPr>
          </w:pPr>
          <w:r w:rsidRPr="0027327C">
            <w:rPr>
              <w:rFonts w:asciiTheme="minorHAnsi" w:hAnsiTheme="minorHAnsi"/>
              <w:b w:val="0"/>
              <w:bCs/>
              <w:szCs w:val="36"/>
              <w:lang w:val="fr-FR"/>
            </w:rPr>
            <w:t>Sommaire</w:t>
          </w:r>
        </w:p>
        <w:p w:rsidR="00890254" w:rsidRPr="0027327C" w:rsidRDefault="00890254" w:rsidP="00550BB5">
          <w:pPr>
            <w:jc w:val="both"/>
            <w:rPr>
              <w:rFonts w:asciiTheme="minorHAnsi" w:hAnsiTheme="minorHAnsi"/>
              <w:lang w:val="fr-FR" w:eastAsia="en-US"/>
            </w:rPr>
          </w:pPr>
        </w:p>
        <w:p w:rsidR="00844580" w:rsidRPr="0027327C" w:rsidRDefault="002402F0" w:rsidP="00550BB5">
          <w:pPr>
            <w:pStyle w:val="TOC1"/>
            <w:tabs>
              <w:tab w:val="right" w:leader="dot" w:pos="9854"/>
            </w:tabs>
            <w:jc w:val="both"/>
            <w:rPr>
              <w:rFonts w:asciiTheme="minorHAnsi" w:eastAsiaTheme="minorEastAsia" w:hAnsiTheme="minorHAnsi" w:cstheme="minorBidi"/>
              <w:noProof/>
              <w:lang w:val="fr-FR"/>
            </w:rPr>
          </w:pPr>
          <w:r w:rsidRPr="0027327C">
            <w:rPr>
              <w:rFonts w:asciiTheme="minorHAnsi" w:hAnsiTheme="minorHAnsi"/>
              <w:lang w:val="fr-FR"/>
            </w:rPr>
            <w:fldChar w:fldCharType="begin"/>
          </w:r>
          <w:r w:rsidR="00657560" w:rsidRPr="0027327C">
            <w:rPr>
              <w:rFonts w:asciiTheme="minorHAnsi" w:hAnsiTheme="minorHAnsi"/>
              <w:lang w:val="fr-FR"/>
            </w:rPr>
            <w:instrText xml:space="preserve"> TOC \o "1-3" \h \z \u </w:instrText>
          </w:r>
          <w:r w:rsidRPr="0027327C">
            <w:rPr>
              <w:rFonts w:asciiTheme="minorHAnsi" w:hAnsiTheme="minorHAnsi"/>
              <w:lang w:val="fr-FR"/>
            </w:rPr>
            <w:fldChar w:fldCharType="separate"/>
          </w:r>
          <w:hyperlink w:anchor="_Toc39326728" w:history="1">
            <w:r w:rsidR="007A3334" w:rsidRPr="0027327C">
              <w:rPr>
                <w:rStyle w:val="Hyperlink"/>
                <w:noProof/>
                <w:lang w:val="fr-FR"/>
              </w:rPr>
              <w:t xml:space="preserve">Se comprendre </w:t>
            </w:r>
            <w:r w:rsidR="00046F34" w:rsidRPr="0027327C">
              <w:rPr>
                <w:rStyle w:val="Hyperlink"/>
                <w:noProof/>
                <w:lang w:val="fr-FR"/>
              </w:rPr>
              <w:t>mutuellement</w:t>
            </w:r>
            <w:r w:rsidR="00844580" w:rsidRPr="0027327C">
              <w:rPr>
                <w:noProof/>
                <w:webHidden/>
                <w:lang w:val="fr-FR"/>
              </w:rPr>
              <w:tab/>
            </w:r>
            <w:r w:rsidRPr="0027327C">
              <w:rPr>
                <w:noProof/>
                <w:webHidden/>
                <w:lang w:val="fr-FR"/>
              </w:rPr>
              <w:fldChar w:fldCharType="begin"/>
            </w:r>
            <w:r w:rsidR="00844580" w:rsidRPr="0027327C">
              <w:rPr>
                <w:noProof/>
                <w:webHidden/>
                <w:lang w:val="fr-FR"/>
              </w:rPr>
              <w:instrText xml:space="preserve"> PAGEREF _Toc39326728 \h </w:instrText>
            </w:r>
            <w:r w:rsidRPr="0027327C">
              <w:rPr>
                <w:noProof/>
                <w:webHidden/>
                <w:lang w:val="fr-FR"/>
              </w:rPr>
            </w:r>
            <w:r w:rsidRPr="0027327C">
              <w:rPr>
                <w:noProof/>
                <w:webHidden/>
                <w:lang w:val="fr-FR"/>
              </w:rPr>
              <w:fldChar w:fldCharType="separate"/>
            </w:r>
            <w:r w:rsidR="00844580" w:rsidRPr="0027327C">
              <w:rPr>
                <w:noProof/>
                <w:webHidden/>
                <w:lang w:val="fr-FR"/>
              </w:rPr>
              <w:t>3</w:t>
            </w:r>
            <w:r w:rsidRPr="0027327C">
              <w:rPr>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29" w:history="1">
            <w:r w:rsidR="00BE6203" w:rsidRPr="0027327C">
              <w:rPr>
                <w:lang w:val="fr-FR"/>
              </w:rPr>
              <w:t xml:space="preserve"> </w:t>
            </w:r>
            <w:r w:rsidR="00BE6203" w:rsidRPr="0027327C">
              <w:rPr>
                <w:rStyle w:val="Hyperlink"/>
                <w:noProof/>
                <w:lang w:val="fr-FR"/>
              </w:rPr>
              <w:t>Dois-je évaluer ou suivre</w:t>
            </w:r>
            <w:r w:rsidR="00844580" w:rsidRPr="0027327C">
              <w:rPr>
                <w:rStyle w:val="Hyperlink"/>
                <w:noProof/>
                <w:lang w:val="fr-FR"/>
              </w:rPr>
              <w:t>?</w:t>
            </w:r>
            <w:r w:rsidR="00844580" w:rsidRPr="0027327C">
              <w:rPr>
                <w:noProof/>
                <w:webHidden/>
                <w:lang w:val="fr-FR"/>
              </w:rPr>
              <w:tab/>
            </w:r>
            <w:r w:rsidR="002402F0" w:rsidRPr="0027327C">
              <w:rPr>
                <w:noProof/>
                <w:webHidden/>
                <w:lang w:val="fr-FR"/>
              </w:rPr>
              <w:fldChar w:fldCharType="begin"/>
            </w:r>
            <w:r w:rsidR="00844580" w:rsidRPr="0027327C">
              <w:rPr>
                <w:noProof/>
                <w:webHidden/>
                <w:lang w:val="fr-FR"/>
              </w:rPr>
              <w:instrText xml:space="preserve"> PAGEREF _Toc39326729 \h </w:instrText>
            </w:r>
            <w:r w:rsidR="002402F0" w:rsidRPr="0027327C">
              <w:rPr>
                <w:noProof/>
                <w:webHidden/>
                <w:lang w:val="fr-FR"/>
              </w:rPr>
            </w:r>
            <w:r w:rsidR="002402F0" w:rsidRPr="0027327C">
              <w:rPr>
                <w:noProof/>
                <w:webHidden/>
                <w:lang w:val="fr-FR"/>
              </w:rPr>
              <w:fldChar w:fldCharType="separate"/>
            </w:r>
            <w:r w:rsidR="00844580" w:rsidRPr="0027327C">
              <w:rPr>
                <w:noProof/>
                <w:webHidden/>
                <w:lang w:val="fr-FR"/>
              </w:rPr>
              <w:t>3</w:t>
            </w:r>
            <w:r w:rsidR="002402F0" w:rsidRPr="0027327C">
              <w:rPr>
                <w:noProof/>
                <w:webHidden/>
                <w:lang w:val="fr-FR"/>
              </w:rPr>
              <w:fldChar w:fldCharType="end"/>
            </w:r>
          </w:hyperlink>
        </w:p>
        <w:p w:rsidR="00844580" w:rsidRPr="0027327C" w:rsidRDefault="0004666B" w:rsidP="00550BB5">
          <w:pPr>
            <w:pStyle w:val="TOC1"/>
            <w:tabs>
              <w:tab w:val="right" w:leader="dot" w:pos="9854"/>
            </w:tabs>
            <w:jc w:val="both"/>
            <w:rPr>
              <w:rFonts w:asciiTheme="minorHAnsi" w:eastAsiaTheme="minorEastAsia" w:hAnsiTheme="minorHAnsi" w:cstheme="minorBidi"/>
              <w:noProof/>
              <w:lang w:val="fr-FR"/>
            </w:rPr>
          </w:pPr>
          <w:hyperlink w:anchor="_Toc39326730" w:history="1">
            <w:r w:rsidR="00BE6203" w:rsidRPr="0027327C">
              <w:rPr>
                <w:rStyle w:val="Hyperlink"/>
                <w:noProof/>
                <w:lang w:val="fr-FR"/>
              </w:rPr>
              <w:t>Prise de décisions fondée sur des données probantes: un processus convenu</w:t>
            </w:r>
            <w:r w:rsidR="00844580" w:rsidRPr="0027327C">
              <w:rPr>
                <w:noProof/>
                <w:webHidden/>
                <w:lang w:val="fr-FR"/>
              </w:rPr>
              <w:tab/>
            </w:r>
            <w:r w:rsidR="002402F0" w:rsidRPr="0027327C">
              <w:rPr>
                <w:noProof/>
                <w:webHidden/>
                <w:lang w:val="fr-FR"/>
              </w:rPr>
              <w:fldChar w:fldCharType="begin"/>
            </w:r>
            <w:r w:rsidR="00844580" w:rsidRPr="0027327C">
              <w:rPr>
                <w:noProof/>
                <w:webHidden/>
                <w:lang w:val="fr-FR"/>
              </w:rPr>
              <w:instrText xml:space="preserve"> PAGEREF _Toc39326730 \h </w:instrText>
            </w:r>
            <w:r w:rsidR="002402F0" w:rsidRPr="0027327C">
              <w:rPr>
                <w:noProof/>
                <w:webHidden/>
                <w:lang w:val="fr-FR"/>
              </w:rPr>
            </w:r>
            <w:r w:rsidR="002402F0" w:rsidRPr="0027327C">
              <w:rPr>
                <w:noProof/>
                <w:webHidden/>
                <w:lang w:val="fr-FR"/>
              </w:rPr>
              <w:fldChar w:fldCharType="separate"/>
            </w:r>
            <w:r w:rsidR="00844580" w:rsidRPr="0027327C">
              <w:rPr>
                <w:noProof/>
                <w:webHidden/>
                <w:lang w:val="fr-FR"/>
              </w:rPr>
              <w:t>4</w:t>
            </w:r>
            <w:r w:rsidR="002402F0" w:rsidRPr="0027327C">
              <w:rPr>
                <w:noProof/>
                <w:webHidden/>
                <w:lang w:val="fr-FR"/>
              </w:rPr>
              <w:fldChar w:fldCharType="end"/>
            </w:r>
          </w:hyperlink>
        </w:p>
        <w:p w:rsidR="00844580" w:rsidRPr="0027327C" w:rsidRDefault="0004666B" w:rsidP="00550BB5">
          <w:pPr>
            <w:pStyle w:val="TOC2"/>
            <w:tabs>
              <w:tab w:val="right" w:leader="dot" w:pos="9854"/>
            </w:tabs>
            <w:jc w:val="both"/>
            <w:rPr>
              <w:rFonts w:asciiTheme="minorHAnsi" w:eastAsiaTheme="minorEastAsia" w:hAnsiTheme="minorHAnsi" w:cstheme="minorBidi"/>
              <w:noProof/>
              <w:lang w:val="fr-FR"/>
            </w:rPr>
          </w:pPr>
          <w:hyperlink w:anchor="_Toc39326731" w:history="1">
            <w:r w:rsidR="00421D6D" w:rsidRPr="0027327C">
              <w:rPr>
                <w:rStyle w:val="Hyperlink"/>
                <w:noProof/>
                <w:lang w:val="fr-FR"/>
              </w:rPr>
              <w:t>Décisions relatives à la réponse</w:t>
            </w:r>
            <w:r w:rsidR="00844580" w:rsidRPr="0027327C">
              <w:rPr>
                <w:rStyle w:val="Hyperlink"/>
                <w:noProof/>
                <w:lang w:val="fr-FR"/>
              </w:rPr>
              <w:t>:</w:t>
            </w:r>
            <w:r w:rsidR="00844580" w:rsidRPr="0027327C">
              <w:rPr>
                <w:noProof/>
                <w:webHidden/>
                <w:lang w:val="fr-FR"/>
              </w:rPr>
              <w:tab/>
            </w:r>
            <w:r w:rsidR="002402F0" w:rsidRPr="0027327C">
              <w:rPr>
                <w:noProof/>
                <w:webHidden/>
                <w:lang w:val="fr-FR"/>
              </w:rPr>
              <w:fldChar w:fldCharType="begin"/>
            </w:r>
            <w:r w:rsidR="00844580" w:rsidRPr="0027327C">
              <w:rPr>
                <w:noProof/>
                <w:webHidden/>
                <w:lang w:val="fr-FR"/>
              </w:rPr>
              <w:instrText xml:space="preserve"> PAGEREF _Toc39326731 \h </w:instrText>
            </w:r>
            <w:r w:rsidR="002402F0" w:rsidRPr="0027327C">
              <w:rPr>
                <w:noProof/>
                <w:webHidden/>
                <w:lang w:val="fr-FR"/>
              </w:rPr>
            </w:r>
            <w:r w:rsidR="002402F0" w:rsidRPr="0027327C">
              <w:rPr>
                <w:noProof/>
                <w:webHidden/>
                <w:lang w:val="fr-FR"/>
              </w:rPr>
              <w:fldChar w:fldCharType="separate"/>
            </w:r>
            <w:r w:rsidR="00844580" w:rsidRPr="0027327C">
              <w:rPr>
                <w:noProof/>
                <w:webHidden/>
                <w:lang w:val="fr-FR"/>
              </w:rPr>
              <w:t>5</w:t>
            </w:r>
            <w:r w:rsidR="002402F0" w:rsidRPr="0027327C">
              <w:rPr>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32" w:history="1">
            <w:r w:rsidR="00844580" w:rsidRPr="0027327C">
              <w:rPr>
                <w:rStyle w:val="Hyperlink"/>
                <w:noProof/>
                <w:lang w:val="fr-FR"/>
              </w:rPr>
              <w:t>1.</w:t>
            </w:r>
            <w:r w:rsidR="00844580" w:rsidRPr="0027327C">
              <w:rPr>
                <w:rFonts w:asciiTheme="minorHAnsi" w:eastAsiaTheme="minorEastAsia" w:hAnsiTheme="minorHAnsi" w:cstheme="minorBidi"/>
                <w:noProof/>
                <w:lang w:val="fr-FR"/>
              </w:rPr>
              <w:tab/>
            </w:r>
            <w:r w:rsidR="00421D6D" w:rsidRPr="0027327C">
              <w:rPr>
                <w:rStyle w:val="Hyperlink"/>
                <w:noProof/>
                <w:lang w:val="fr-FR"/>
              </w:rPr>
              <w:t>Identification des besoins d’information spécifiques</w:t>
            </w:r>
            <w:r w:rsidR="00CE2BFB" w:rsidRPr="0027327C">
              <w:rPr>
                <w:rStyle w:val="Hyperlink"/>
                <w:noProof/>
                <w:lang w:val="fr-FR"/>
              </w:rPr>
              <w:t>:</w:t>
            </w:r>
            <w:r w:rsidR="00844580" w:rsidRPr="0027327C">
              <w:rPr>
                <w:noProof/>
                <w:webHidden/>
                <w:lang w:val="fr-FR"/>
              </w:rPr>
              <w:tab/>
            </w:r>
            <w:r w:rsidR="002402F0" w:rsidRPr="0027327C">
              <w:rPr>
                <w:noProof/>
                <w:webHidden/>
                <w:lang w:val="fr-FR"/>
              </w:rPr>
              <w:fldChar w:fldCharType="begin"/>
            </w:r>
            <w:r w:rsidR="00844580" w:rsidRPr="0027327C">
              <w:rPr>
                <w:noProof/>
                <w:webHidden/>
                <w:lang w:val="fr-FR"/>
              </w:rPr>
              <w:instrText xml:space="preserve"> PAGEREF _Toc39326732 \h </w:instrText>
            </w:r>
            <w:r w:rsidR="002402F0" w:rsidRPr="0027327C">
              <w:rPr>
                <w:noProof/>
                <w:webHidden/>
                <w:lang w:val="fr-FR"/>
              </w:rPr>
            </w:r>
            <w:r w:rsidR="002402F0" w:rsidRPr="0027327C">
              <w:rPr>
                <w:noProof/>
                <w:webHidden/>
                <w:lang w:val="fr-FR"/>
              </w:rPr>
              <w:fldChar w:fldCharType="separate"/>
            </w:r>
            <w:r w:rsidR="00844580" w:rsidRPr="0027327C">
              <w:rPr>
                <w:noProof/>
                <w:webHidden/>
                <w:lang w:val="fr-FR"/>
              </w:rPr>
              <w:t>5</w:t>
            </w:r>
            <w:r w:rsidR="002402F0" w:rsidRPr="0027327C">
              <w:rPr>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33" w:history="1">
            <w:r w:rsidR="00DA067F" w:rsidRPr="0027327C">
              <w:rPr>
                <w:rStyle w:val="Hyperlink"/>
                <w:noProof/>
                <w:lang w:val="fr-FR"/>
              </w:rPr>
              <w:t>Prioriser les besoins en information</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_Toc39326733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6</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34" w:history="1">
            <w:r w:rsidR="00DA067F" w:rsidRPr="0027327C">
              <w:rPr>
                <w:rStyle w:val="Hyperlink"/>
                <w:noProof/>
                <w:lang w:val="fr-FR"/>
              </w:rPr>
              <w:t>Suggestions d'informations de protection qui seront probablement né</w:t>
            </w:r>
            <w:r w:rsidR="00270B6E" w:rsidRPr="0027327C">
              <w:rPr>
                <w:rStyle w:val="Hyperlink"/>
                <w:noProof/>
                <w:lang w:val="fr-FR"/>
              </w:rPr>
              <w:t>cessaires pendant l</w:t>
            </w:r>
            <w:r w:rsidR="00970B0B" w:rsidRPr="0027327C">
              <w:rPr>
                <w:rStyle w:val="Hyperlink"/>
                <w:noProof/>
                <w:lang w:val="fr-FR"/>
              </w:rPr>
              <w:t>a pandémie de</w:t>
            </w:r>
            <w:r w:rsidR="00DA067F" w:rsidRPr="0027327C">
              <w:rPr>
                <w:rStyle w:val="Hyperlink"/>
                <w:noProof/>
                <w:lang w:val="fr-FR"/>
              </w:rPr>
              <w:t xml:space="preserve"> COVID-19</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_Toc39326734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7</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35" w:history="1">
            <w:r w:rsidR="00844580" w:rsidRPr="0027327C">
              <w:rPr>
                <w:rStyle w:val="Hyperlink"/>
                <w:noProof/>
                <w:lang w:val="fr-FR"/>
              </w:rPr>
              <w:t>2.</w:t>
            </w:r>
            <w:r w:rsidR="00844580" w:rsidRPr="0027327C">
              <w:rPr>
                <w:rStyle w:val="Hyperlink"/>
                <w:rFonts w:asciiTheme="minorHAnsi" w:eastAsiaTheme="minorEastAsia" w:hAnsiTheme="minorHAnsi" w:cstheme="minorBidi"/>
                <w:noProof/>
                <w:lang w:val="fr-FR"/>
              </w:rPr>
              <w:tab/>
            </w:r>
            <w:r w:rsidR="00270B6E" w:rsidRPr="0027327C">
              <w:rPr>
                <w:rStyle w:val="Hyperlink"/>
                <w:noProof/>
                <w:lang w:val="fr-FR"/>
              </w:rPr>
              <w:t>Examen des données disponibles</w:t>
            </w:r>
            <w:r w:rsidR="00844580" w:rsidRPr="0027327C">
              <w:rPr>
                <w:rStyle w:val="Hyperlink"/>
                <w:noProof/>
                <w:lang w:val="fr-FR"/>
              </w:rPr>
              <w:t>:</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_Toc39326735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8</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36" w:history="1">
            <w:r w:rsidR="00270B6E" w:rsidRPr="0027327C">
              <w:rPr>
                <w:rStyle w:val="Hyperlink"/>
                <w:noProof/>
                <w:lang w:val="fr-FR"/>
              </w:rPr>
              <w:t>Exemples d’utilisation d’ensembles de données spécifiques existants pour l’analyse de la protection de l’enfance</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_Toc39326736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8</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37" w:history="1">
            <w:r w:rsidR="00844580" w:rsidRPr="0027327C">
              <w:rPr>
                <w:rStyle w:val="Hyperlink"/>
                <w:noProof/>
                <w:lang w:val="fr-FR"/>
              </w:rPr>
              <w:t>3.</w:t>
            </w:r>
            <w:r w:rsidR="00844580" w:rsidRPr="0027327C">
              <w:rPr>
                <w:rStyle w:val="Hyperlink"/>
                <w:rFonts w:asciiTheme="minorHAnsi" w:eastAsiaTheme="minorEastAsia" w:hAnsiTheme="minorHAnsi" w:cstheme="minorBidi"/>
                <w:noProof/>
                <w:lang w:val="fr-FR"/>
              </w:rPr>
              <w:tab/>
            </w:r>
            <w:r w:rsidR="00124DB8" w:rsidRPr="0027327C">
              <w:rPr>
                <w:rStyle w:val="Hyperlink"/>
                <w:noProof/>
                <w:lang w:val="fr-FR"/>
              </w:rPr>
              <w:t>Choisir une méthodologie pour combler les lacunes en</w:t>
            </w:r>
            <w:r w:rsidR="001A597B" w:rsidRPr="0027327C">
              <w:rPr>
                <w:rStyle w:val="Hyperlink"/>
                <w:noProof/>
                <w:lang w:val="fr-FR"/>
              </w:rPr>
              <w:t xml:space="preserve"> </w:t>
            </w:r>
            <w:r w:rsidR="00124DB8" w:rsidRPr="0027327C">
              <w:rPr>
                <w:rStyle w:val="Hyperlink"/>
                <w:noProof/>
                <w:lang w:val="fr-FR"/>
              </w:rPr>
              <w:t>information</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_Toc39326737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13</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38" w:history="1">
            <w:r w:rsidR="00124DB8" w:rsidRPr="0027327C">
              <w:rPr>
                <w:rStyle w:val="Hyperlink"/>
                <w:noProof/>
                <w:lang w:val="fr-FR"/>
              </w:rPr>
              <w:t>Trouver d’autres modalités de collecte de données pendant COVID-19</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_Toc39326738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14</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39" w:history="1">
            <w:r w:rsidR="00124DB8" w:rsidRPr="0027327C">
              <w:rPr>
                <w:rStyle w:val="Hyperlink"/>
                <w:noProof/>
                <w:lang w:val="fr-FR"/>
              </w:rPr>
              <w:t>Méthodes de collecte des données de suivi de la protection</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_Toc39326739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17</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40" w:history="1">
            <w:r w:rsidR="00AE3F8F" w:rsidRPr="0027327C">
              <w:rPr>
                <w:rStyle w:val="Hyperlink"/>
                <w:noProof/>
                <w:lang w:val="fr-FR"/>
              </w:rPr>
              <w:t>Méthodes d’échantillonnage pour les populations difficiles à atteindre</w:t>
            </w:r>
            <w:r w:rsidR="00844580" w:rsidRPr="0027327C">
              <w:rPr>
                <w:rStyle w:val="Hyperlink"/>
                <w:noProof/>
                <w:lang w:val="fr-FR"/>
              </w:rPr>
              <w:t>.</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_Toc39326740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18</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41" w:history="1">
            <w:r w:rsidR="00AE3F8F" w:rsidRPr="0027327C">
              <w:rPr>
                <w:rStyle w:val="Hyperlink"/>
                <w:noProof/>
                <w:lang w:val="fr-FR"/>
              </w:rPr>
              <w:t>Adapter les questions et les réponses en fonction des changements apportés à la méthodologie</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_Toc39326741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19</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42" w:history="1">
            <w:r w:rsidR="00E40265" w:rsidRPr="0027327C">
              <w:rPr>
                <w:rStyle w:val="Hyperlink"/>
                <w:noProof/>
                <w:lang w:val="fr-FR"/>
              </w:rPr>
              <w:t>En évidence: Questions directrices pour le suivi de la protection de l’enfance</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_Toc39326742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19</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43" w:history="1">
            <w:r w:rsidR="00844580" w:rsidRPr="0027327C">
              <w:rPr>
                <w:rStyle w:val="Hyperlink"/>
                <w:noProof/>
                <w:lang w:val="fr-FR"/>
              </w:rPr>
              <w:t>4.</w:t>
            </w:r>
            <w:r w:rsidR="00844580" w:rsidRPr="0027327C">
              <w:rPr>
                <w:rStyle w:val="Hyperlink"/>
                <w:rFonts w:asciiTheme="minorHAnsi" w:eastAsiaTheme="minorEastAsia" w:hAnsiTheme="minorHAnsi" w:cstheme="minorBidi"/>
                <w:noProof/>
                <w:lang w:val="fr-FR"/>
              </w:rPr>
              <w:tab/>
            </w:r>
            <w:r w:rsidR="00EB6936" w:rsidRPr="0027327C">
              <w:rPr>
                <w:rStyle w:val="Hyperlink"/>
                <w:noProof/>
                <w:lang w:val="fr-FR"/>
              </w:rPr>
              <w:t>Évaluer et minimiser les risques</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_Toc39326743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20</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44" w:history="1">
            <w:r w:rsidR="00844580" w:rsidRPr="0027327C">
              <w:rPr>
                <w:rStyle w:val="Hyperlink"/>
                <w:noProof/>
                <w:lang w:val="fr-FR"/>
              </w:rPr>
              <w:t>5.</w:t>
            </w:r>
            <w:r w:rsidR="00844580" w:rsidRPr="0027327C">
              <w:rPr>
                <w:rStyle w:val="Hyperlink"/>
                <w:rFonts w:asciiTheme="minorHAnsi" w:eastAsiaTheme="minorEastAsia" w:hAnsiTheme="minorHAnsi" w:cstheme="minorBidi"/>
                <w:noProof/>
                <w:lang w:val="fr-FR"/>
              </w:rPr>
              <w:tab/>
            </w:r>
            <w:r w:rsidR="00EB6936" w:rsidRPr="0027327C">
              <w:rPr>
                <w:rStyle w:val="Hyperlink"/>
                <w:noProof/>
                <w:lang w:val="fr-FR"/>
              </w:rPr>
              <w:t>Élaborer conjointement des outils de collecte de données</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_Toc39326744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21</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45" w:history="1">
            <w:r w:rsidR="00844580" w:rsidRPr="0027327C">
              <w:rPr>
                <w:rStyle w:val="Hyperlink"/>
                <w:noProof/>
                <w:lang w:val="fr-FR"/>
              </w:rPr>
              <w:t>6.</w:t>
            </w:r>
            <w:r w:rsidR="00844580" w:rsidRPr="0027327C">
              <w:rPr>
                <w:rStyle w:val="Hyperlink"/>
                <w:rFonts w:asciiTheme="minorHAnsi" w:eastAsiaTheme="minorEastAsia" w:hAnsiTheme="minorHAnsi" w:cstheme="minorBidi"/>
                <w:noProof/>
                <w:lang w:val="fr-FR"/>
              </w:rPr>
              <w:tab/>
            </w:r>
            <w:r w:rsidR="00AE79C3" w:rsidRPr="0027327C">
              <w:rPr>
                <w:rStyle w:val="Hyperlink"/>
                <w:noProof/>
                <w:lang w:val="fr-FR"/>
              </w:rPr>
              <w:t>Formation des agents recenseurs (ou des acteurs/partenaires locaux)</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_Toc39326745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22</w:t>
            </w:r>
            <w:r w:rsidR="002402F0" w:rsidRPr="0027327C">
              <w:rPr>
                <w:rStyle w:val="Hyperlink"/>
                <w:noProof/>
                <w:webHidden/>
                <w:lang w:val="fr-FR"/>
              </w:rPr>
              <w:fldChar w:fldCharType="end"/>
            </w:r>
          </w:hyperlink>
        </w:p>
        <w:p w:rsidR="00844580" w:rsidRPr="0027327C" w:rsidRDefault="0004666B" w:rsidP="00550BB5">
          <w:pPr>
            <w:pStyle w:val="TOC3"/>
            <w:tabs>
              <w:tab w:val="right" w:leader="dot" w:pos="9854"/>
            </w:tabs>
            <w:jc w:val="both"/>
            <w:rPr>
              <w:rFonts w:asciiTheme="minorHAnsi" w:eastAsiaTheme="minorEastAsia" w:hAnsiTheme="minorHAnsi" w:cstheme="minorBidi"/>
              <w:noProof/>
              <w:lang w:val="fr-FR"/>
            </w:rPr>
          </w:pPr>
          <w:hyperlink w:anchor="_Toc39326746" w:history="1">
            <w:r w:rsidR="00AE79C3" w:rsidRPr="0027327C">
              <w:rPr>
                <w:rStyle w:val="Hyperlink"/>
                <w:noProof/>
                <w:lang w:val="fr-FR"/>
              </w:rPr>
              <w:t>Encadrement des agents recenseurs et des acteurs locaux</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_Toc39326746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22</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47" w:history="1">
            <w:r w:rsidR="00844580" w:rsidRPr="0027327C">
              <w:rPr>
                <w:rStyle w:val="Hyperlink"/>
                <w:noProof/>
                <w:lang w:val="fr-FR"/>
              </w:rPr>
              <w:t>7.</w:t>
            </w:r>
            <w:r w:rsidR="00844580" w:rsidRPr="0027327C">
              <w:rPr>
                <w:rStyle w:val="Hyperlink"/>
                <w:rFonts w:asciiTheme="minorHAnsi" w:eastAsiaTheme="minorEastAsia" w:hAnsiTheme="minorHAnsi" w:cstheme="minorBidi"/>
                <w:noProof/>
                <w:lang w:val="fr-FR"/>
              </w:rPr>
              <w:tab/>
            </w:r>
            <w:r w:rsidR="00AE79C3" w:rsidRPr="0027327C">
              <w:rPr>
                <w:rStyle w:val="Hyperlink"/>
                <w:noProof/>
                <w:lang w:val="fr-FR"/>
              </w:rPr>
              <w:t>Collecte, traitement et contrôle de la qualité des données</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_Toc39326747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23</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48" w:history="1">
            <w:r w:rsidR="00844580" w:rsidRPr="0027327C">
              <w:rPr>
                <w:rStyle w:val="Hyperlink"/>
                <w:noProof/>
                <w:lang w:val="fr-FR"/>
              </w:rPr>
              <w:t>8.</w:t>
            </w:r>
            <w:r w:rsidR="00844580" w:rsidRPr="0027327C">
              <w:rPr>
                <w:rStyle w:val="Hyperlink"/>
                <w:rFonts w:asciiTheme="minorHAnsi" w:eastAsiaTheme="minorEastAsia" w:hAnsiTheme="minorHAnsi" w:cstheme="minorBidi"/>
                <w:noProof/>
                <w:lang w:val="fr-FR"/>
              </w:rPr>
              <w:tab/>
            </w:r>
            <w:r w:rsidR="002B3125" w:rsidRPr="0027327C">
              <w:rPr>
                <w:rStyle w:val="Hyperlink"/>
                <w:noProof/>
                <w:lang w:val="fr-FR"/>
              </w:rPr>
              <w:t>Partage des données avec les membres du groupe de coordination (les modalités dépendent de la sensibilité des données</w:t>
            </w:r>
            <w:r w:rsidR="00844580" w:rsidRPr="0027327C">
              <w:rPr>
                <w:rStyle w:val="Hyperlink"/>
                <w:noProof/>
                <w:lang w:val="fr-FR"/>
              </w:rPr>
              <w:t>)</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_Toc39326748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23</w:t>
            </w:r>
            <w:r w:rsidR="002402F0" w:rsidRPr="0027327C">
              <w:rPr>
                <w:rStyle w:val="Hyperlink"/>
                <w:noProof/>
                <w:webHidden/>
                <w:lang w:val="fr-FR"/>
              </w:rPr>
              <w:fldChar w:fldCharType="end"/>
            </w:r>
          </w:hyperlink>
        </w:p>
        <w:p w:rsidR="00844580" w:rsidRPr="0027327C" w:rsidRDefault="0004666B" w:rsidP="00550BB5">
          <w:pPr>
            <w:pStyle w:val="TOC2"/>
            <w:tabs>
              <w:tab w:val="left" w:pos="660"/>
              <w:tab w:val="right" w:leader="dot" w:pos="9854"/>
            </w:tabs>
            <w:jc w:val="both"/>
            <w:rPr>
              <w:rFonts w:asciiTheme="minorHAnsi" w:eastAsiaTheme="minorEastAsia" w:hAnsiTheme="minorHAnsi" w:cstheme="minorBidi"/>
              <w:noProof/>
              <w:lang w:val="fr-FR"/>
            </w:rPr>
          </w:pPr>
          <w:hyperlink w:anchor="_Toc39326749" w:history="1">
            <w:r w:rsidR="00844580" w:rsidRPr="0027327C">
              <w:rPr>
                <w:rStyle w:val="Hyperlink"/>
                <w:noProof/>
                <w:lang w:val="fr-FR"/>
              </w:rPr>
              <w:t>9.</w:t>
            </w:r>
            <w:r w:rsidR="00844580" w:rsidRPr="0027327C">
              <w:rPr>
                <w:rStyle w:val="Hyperlink"/>
                <w:rFonts w:asciiTheme="minorHAnsi" w:eastAsiaTheme="minorEastAsia" w:hAnsiTheme="minorHAnsi" w:cstheme="minorBidi"/>
                <w:noProof/>
                <w:lang w:val="fr-FR"/>
              </w:rPr>
              <w:tab/>
            </w:r>
            <w:r w:rsidR="002B3125" w:rsidRPr="0027327C">
              <w:rPr>
                <w:rStyle w:val="Hyperlink"/>
                <w:noProof/>
                <w:lang w:val="fr-FR"/>
              </w:rPr>
              <w:t>Divers niveaux d’analyse (p. ex., analyse descriptive, analyse explicative, interprétation…</w:t>
            </w:r>
            <w:r w:rsidR="00844580" w:rsidRPr="0027327C">
              <w:rPr>
                <w:rStyle w:val="Hyperlink"/>
                <w:bCs/>
                <w:noProof/>
                <w:lang w:val="fr-FR"/>
              </w:rPr>
              <w:t>).</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_Toc39326749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23</w:t>
            </w:r>
            <w:r w:rsidR="002402F0" w:rsidRPr="0027327C">
              <w:rPr>
                <w:rStyle w:val="Hyperlink"/>
                <w:noProof/>
                <w:webHidden/>
                <w:lang w:val="fr-FR"/>
              </w:rPr>
              <w:fldChar w:fldCharType="end"/>
            </w:r>
          </w:hyperlink>
        </w:p>
        <w:p w:rsidR="00844580" w:rsidRPr="0027327C" w:rsidRDefault="0004666B" w:rsidP="00550BB5">
          <w:pPr>
            <w:pStyle w:val="TOC2"/>
            <w:tabs>
              <w:tab w:val="left" w:pos="880"/>
              <w:tab w:val="right" w:leader="dot" w:pos="9854"/>
            </w:tabs>
            <w:jc w:val="both"/>
            <w:rPr>
              <w:rFonts w:asciiTheme="minorHAnsi" w:eastAsiaTheme="minorEastAsia" w:hAnsiTheme="minorHAnsi" w:cstheme="minorBidi"/>
              <w:noProof/>
              <w:lang w:val="fr-FR"/>
            </w:rPr>
          </w:pPr>
          <w:hyperlink w:anchor="_Toc39326750" w:history="1">
            <w:r w:rsidR="00844580" w:rsidRPr="0027327C">
              <w:rPr>
                <w:rStyle w:val="Hyperlink"/>
                <w:noProof/>
                <w:lang w:val="fr-FR"/>
              </w:rPr>
              <w:t>10.</w:t>
            </w:r>
            <w:r w:rsidR="00844580" w:rsidRPr="0027327C">
              <w:rPr>
                <w:rStyle w:val="Hyperlink"/>
                <w:rFonts w:asciiTheme="minorHAnsi" w:eastAsiaTheme="minorEastAsia" w:hAnsiTheme="minorHAnsi" w:cstheme="minorBidi"/>
                <w:noProof/>
                <w:lang w:val="fr-FR"/>
              </w:rPr>
              <w:tab/>
            </w:r>
            <w:r w:rsidR="00046F34" w:rsidRPr="0027327C">
              <w:rPr>
                <w:rStyle w:val="Hyperlink"/>
                <w:noProof/>
                <w:lang w:val="fr-FR"/>
              </w:rPr>
              <w:t>Concevoir et mettre en œuvre une réponse éclairée par des données probantes</w:t>
            </w:r>
            <w:r w:rsidR="00844580" w:rsidRPr="0027327C">
              <w:rPr>
                <w:rStyle w:val="Hyperlink"/>
                <w:noProof/>
                <w:lang w:val="fr-FR"/>
              </w:rPr>
              <w:t>.</w:t>
            </w:r>
            <w:r w:rsidR="00844580" w:rsidRPr="0027327C">
              <w:rPr>
                <w:rStyle w:val="Hyperlink"/>
                <w:noProof/>
                <w:webHidden/>
                <w:lang w:val="fr-FR"/>
              </w:rPr>
              <w:tab/>
            </w:r>
            <w:r w:rsidR="002402F0" w:rsidRPr="0027327C">
              <w:rPr>
                <w:rStyle w:val="Hyperlink"/>
                <w:noProof/>
                <w:webHidden/>
                <w:lang w:val="fr-FR"/>
              </w:rPr>
              <w:fldChar w:fldCharType="begin"/>
            </w:r>
            <w:r w:rsidR="00844580" w:rsidRPr="0027327C">
              <w:rPr>
                <w:rStyle w:val="Hyperlink"/>
                <w:noProof/>
                <w:webHidden/>
                <w:lang w:val="fr-FR"/>
              </w:rPr>
              <w:instrText xml:space="preserve"> PAGEREF _Toc39326750 \h </w:instrText>
            </w:r>
            <w:r w:rsidR="002402F0" w:rsidRPr="0027327C">
              <w:rPr>
                <w:rStyle w:val="Hyperlink"/>
                <w:noProof/>
                <w:webHidden/>
                <w:lang w:val="fr-FR"/>
              </w:rPr>
            </w:r>
            <w:r w:rsidR="002402F0" w:rsidRPr="0027327C">
              <w:rPr>
                <w:rStyle w:val="Hyperlink"/>
                <w:noProof/>
                <w:webHidden/>
                <w:lang w:val="fr-FR"/>
              </w:rPr>
              <w:fldChar w:fldCharType="separate"/>
            </w:r>
            <w:r w:rsidR="00844580" w:rsidRPr="0027327C">
              <w:rPr>
                <w:rStyle w:val="Hyperlink"/>
                <w:noProof/>
                <w:webHidden/>
                <w:lang w:val="fr-FR"/>
              </w:rPr>
              <w:t>24</w:t>
            </w:r>
            <w:r w:rsidR="002402F0" w:rsidRPr="0027327C">
              <w:rPr>
                <w:rStyle w:val="Hyperlink"/>
                <w:noProof/>
                <w:webHidden/>
                <w:lang w:val="fr-FR"/>
              </w:rPr>
              <w:fldChar w:fldCharType="end"/>
            </w:r>
          </w:hyperlink>
        </w:p>
        <w:p w:rsidR="00844580" w:rsidRPr="0027327C" w:rsidRDefault="0004666B" w:rsidP="00550BB5">
          <w:pPr>
            <w:pStyle w:val="TOC2"/>
            <w:tabs>
              <w:tab w:val="left" w:pos="880"/>
              <w:tab w:val="right" w:leader="dot" w:pos="9854"/>
            </w:tabs>
            <w:jc w:val="both"/>
            <w:rPr>
              <w:rFonts w:asciiTheme="minorHAnsi" w:eastAsiaTheme="minorEastAsia" w:hAnsiTheme="minorHAnsi" w:cstheme="minorBidi"/>
              <w:noProof/>
              <w:lang w:val="fr-FR"/>
            </w:rPr>
          </w:pPr>
          <w:hyperlink w:anchor="_Toc39326751" w:history="1">
            <w:r w:rsidR="00844580" w:rsidRPr="0027327C">
              <w:rPr>
                <w:rStyle w:val="Hyperlink"/>
                <w:noProof/>
                <w:lang w:val="fr-FR"/>
              </w:rPr>
              <w:t>11.</w:t>
            </w:r>
            <w:r w:rsidR="00844580" w:rsidRPr="0027327C">
              <w:rPr>
                <w:rFonts w:asciiTheme="minorHAnsi" w:eastAsiaTheme="minorEastAsia" w:hAnsiTheme="minorHAnsi" w:cstheme="minorBidi"/>
                <w:noProof/>
                <w:lang w:val="fr-FR"/>
              </w:rPr>
              <w:tab/>
            </w:r>
            <w:r w:rsidR="00046F34" w:rsidRPr="0027327C">
              <w:rPr>
                <w:rStyle w:val="Hyperlink"/>
                <w:noProof/>
                <w:lang w:val="fr-FR"/>
              </w:rPr>
              <w:t>Suivre la réponse</w:t>
            </w:r>
            <w:r w:rsidR="00844580" w:rsidRPr="0027327C">
              <w:rPr>
                <w:noProof/>
                <w:webHidden/>
                <w:lang w:val="fr-FR"/>
              </w:rPr>
              <w:tab/>
            </w:r>
            <w:r w:rsidR="002402F0" w:rsidRPr="0027327C">
              <w:rPr>
                <w:noProof/>
                <w:webHidden/>
                <w:lang w:val="fr-FR"/>
              </w:rPr>
              <w:fldChar w:fldCharType="begin"/>
            </w:r>
            <w:r w:rsidR="00844580" w:rsidRPr="0027327C">
              <w:rPr>
                <w:noProof/>
                <w:webHidden/>
                <w:lang w:val="fr-FR"/>
              </w:rPr>
              <w:instrText xml:space="preserve"> PAGEREF _Toc39326751 \h </w:instrText>
            </w:r>
            <w:r w:rsidR="002402F0" w:rsidRPr="0027327C">
              <w:rPr>
                <w:noProof/>
                <w:webHidden/>
                <w:lang w:val="fr-FR"/>
              </w:rPr>
            </w:r>
            <w:r w:rsidR="002402F0" w:rsidRPr="0027327C">
              <w:rPr>
                <w:noProof/>
                <w:webHidden/>
                <w:lang w:val="fr-FR"/>
              </w:rPr>
              <w:fldChar w:fldCharType="separate"/>
            </w:r>
            <w:r w:rsidR="00844580" w:rsidRPr="0027327C">
              <w:rPr>
                <w:noProof/>
                <w:webHidden/>
                <w:lang w:val="fr-FR"/>
              </w:rPr>
              <w:t>24</w:t>
            </w:r>
            <w:r w:rsidR="002402F0" w:rsidRPr="0027327C">
              <w:rPr>
                <w:noProof/>
                <w:webHidden/>
                <w:lang w:val="fr-FR"/>
              </w:rPr>
              <w:fldChar w:fldCharType="end"/>
            </w:r>
          </w:hyperlink>
        </w:p>
        <w:p w:rsidR="00844580" w:rsidRPr="0027327C" w:rsidRDefault="0004666B" w:rsidP="00550BB5">
          <w:pPr>
            <w:pStyle w:val="TOC2"/>
            <w:tabs>
              <w:tab w:val="left" w:pos="880"/>
              <w:tab w:val="right" w:leader="dot" w:pos="9854"/>
            </w:tabs>
            <w:jc w:val="both"/>
            <w:rPr>
              <w:rFonts w:asciiTheme="minorHAnsi" w:eastAsiaTheme="minorEastAsia" w:hAnsiTheme="minorHAnsi" w:cstheme="minorBidi"/>
              <w:noProof/>
              <w:lang w:val="fr-FR"/>
            </w:rPr>
          </w:pPr>
          <w:hyperlink w:anchor="_Toc39326752" w:history="1">
            <w:r w:rsidR="00844580" w:rsidRPr="0027327C">
              <w:rPr>
                <w:rStyle w:val="Hyperlink"/>
                <w:noProof/>
                <w:lang w:val="fr-FR"/>
              </w:rPr>
              <w:t>12.</w:t>
            </w:r>
            <w:r w:rsidR="00844580" w:rsidRPr="0027327C">
              <w:rPr>
                <w:rFonts w:asciiTheme="minorHAnsi" w:eastAsiaTheme="minorEastAsia" w:hAnsiTheme="minorHAnsi" w:cstheme="minorBidi"/>
                <w:noProof/>
                <w:lang w:val="fr-FR"/>
              </w:rPr>
              <w:tab/>
            </w:r>
            <w:r w:rsidR="00046F34" w:rsidRPr="0027327C">
              <w:rPr>
                <w:rStyle w:val="Hyperlink"/>
                <w:noProof/>
                <w:lang w:val="fr-FR"/>
              </w:rPr>
              <w:t>Utiliser le</w:t>
            </w:r>
            <w:r w:rsidR="00844580" w:rsidRPr="0027327C">
              <w:rPr>
                <w:rStyle w:val="Hyperlink"/>
                <w:noProof/>
                <w:lang w:val="fr-FR"/>
              </w:rPr>
              <w:t xml:space="preserve"> feedback </w:t>
            </w:r>
            <w:r w:rsidR="00046F34" w:rsidRPr="0027327C">
              <w:rPr>
                <w:rStyle w:val="Hyperlink"/>
                <w:noProof/>
                <w:lang w:val="fr-FR"/>
              </w:rPr>
              <w:t>et ajuster</w:t>
            </w:r>
            <w:r w:rsidR="00844580" w:rsidRPr="0027327C">
              <w:rPr>
                <w:noProof/>
                <w:webHidden/>
                <w:lang w:val="fr-FR"/>
              </w:rPr>
              <w:tab/>
            </w:r>
            <w:r w:rsidR="002402F0" w:rsidRPr="0027327C">
              <w:rPr>
                <w:noProof/>
                <w:webHidden/>
                <w:lang w:val="fr-FR"/>
              </w:rPr>
              <w:fldChar w:fldCharType="begin"/>
            </w:r>
            <w:r w:rsidR="00844580" w:rsidRPr="0027327C">
              <w:rPr>
                <w:noProof/>
                <w:webHidden/>
                <w:lang w:val="fr-FR"/>
              </w:rPr>
              <w:instrText xml:space="preserve"> PAGEREF _Toc39326752 \h </w:instrText>
            </w:r>
            <w:r w:rsidR="002402F0" w:rsidRPr="0027327C">
              <w:rPr>
                <w:noProof/>
                <w:webHidden/>
                <w:lang w:val="fr-FR"/>
              </w:rPr>
            </w:r>
            <w:r w:rsidR="002402F0" w:rsidRPr="0027327C">
              <w:rPr>
                <w:noProof/>
                <w:webHidden/>
                <w:lang w:val="fr-FR"/>
              </w:rPr>
              <w:fldChar w:fldCharType="separate"/>
            </w:r>
            <w:r w:rsidR="00844580" w:rsidRPr="0027327C">
              <w:rPr>
                <w:noProof/>
                <w:webHidden/>
                <w:lang w:val="fr-FR"/>
              </w:rPr>
              <w:t>24</w:t>
            </w:r>
            <w:r w:rsidR="002402F0" w:rsidRPr="0027327C">
              <w:rPr>
                <w:noProof/>
                <w:webHidden/>
                <w:lang w:val="fr-FR"/>
              </w:rPr>
              <w:fldChar w:fldCharType="end"/>
            </w:r>
          </w:hyperlink>
        </w:p>
        <w:p w:rsidR="00657560" w:rsidRPr="0027327C" w:rsidRDefault="002402F0" w:rsidP="00550BB5">
          <w:pPr>
            <w:jc w:val="both"/>
            <w:rPr>
              <w:rFonts w:asciiTheme="minorHAnsi" w:hAnsiTheme="minorHAnsi"/>
              <w:lang w:val="fr-FR"/>
            </w:rPr>
          </w:pPr>
          <w:r w:rsidRPr="0027327C">
            <w:rPr>
              <w:rFonts w:asciiTheme="minorHAnsi" w:hAnsiTheme="minorHAnsi"/>
              <w:b/>
              <w:bCs/>
              <w:noProof/>
              <w:lang w:val="fr-FR"/>
            </w:rPr>
            <w:fldChar w:fldCharType="end"/>
          </w:r>
        </w:p>
      </w:sdtContent>
    </w:sdt>
    <w:p w:rsidR="00147590" w:rsidRPr="0027327C" w:rsidRDefault="00147590" w:rsidP="00550BB5">
      <w:pPr>
        <w:ind w:left="-284"/>
        <w:jc w:val="both"/>
        <w:rPr>
          <w:rFonts w:asciiTheme="minorHAnsi" w:hAnsiTheme="minorHAnsi" w:cstheme="majorHAnsi"/>
          <w:sz w:val="26"/>
          <w:szCs w:val="26"/>
          <w:lang w:val="fr-FR"/>
        </w:rPr>
      </w:pPr>
    </w:p>
    <w:p w:rsidR="00657560" w:rsidRPr="0027327C" w:rsidRDefault="00657560" w:rsidP="00550BB5">
      <w:pPr>
        <w:jc w:val="both"/>
        <w:rPr>
          <w:rFonts w:asciiTheme="minorHAnsi" w:eastAsiaTheme="majorEastAsia" w:hAnsiTheme="minorHAnsi" w:cstheme="majorBidi"/>
          <w:color w:val="2F5496" w:themeColor="accent1" w:themeShade="BF"/>
          <w:sz w:val="32"/>
          <w:szCs w:val="32"/>
          <w:lang w:val="fr-FR"/>
        </w:rPr>
      </w:pPr>
      <w:bookmarkStart w:id="0" w:name="_Toc38216566"/>
      <w:r w:rsidRPr="0027327C">
        <w:rPr>
          <w:rFonts w:asciiTheme="minorHAnsi" w:hAnsiTheme="minorHAnsi"/>
          <w:lang w:val="fr-FR"/>
        </w:rPr>
        <w:br w:type="page"/>
      </w:r>
    </w:p>
    <w:bookmarkEnd w:id="0"/>
    <w:p w:rsidR="005D6FB3" w:rsidRPr="0027327C" w:rsidRDefault="00046F34" w:rsidP="00550BB5">
      <w:pPr>
        <w:pStyle w:val="Heading1"/>
        <w:jc w:val="both"/>
        <w:rPr>
          <w:rFonts w:asciiTheme="minorHAnsi" w:hAnsiTheme="minorHAnsi"/>
          <w:lang w:val="fr-FR"/>
        </w:rPr>
      </w:pPr>
      <w:r w:rsidRPr="0027327C">
        <w:rPr>
          <w:rFonts w:asciiTheme="minorHAnsi" w:hAnsiTheme="minorHAnsi"/>
          <w:lang w:val="fr-FR"/>
        </w:rPr>
        <w:lastRenderedPageBreak/>
        <w:t>Se comprendre mutuellement</w:t>
      </w:r>
    </w:p>
    <w:p w:rsidR="00890254" w:rsidRPr="0027327C" w:rsidRDefault="00890254" w:rsidP="00550BB5">
      <w:pPr>
        <w:jc w:val="both"/>
        <w:rPr>
          <w:lang w:val="fr-FR"/>
        </w:rPr>
      </w:pPr>
    </w:p>
    <w:p w:rsidR="005D6FB3" w:rsidRPr="0027327C" w:rsidRDefault="00FB2B99" w:rsidP="00550BB5">
      <w:pPr>
        <w:jc w:val="both"/>
        <w:rPr>
          <w:rFonts w:asciiTheme="minorHAnsi" w:hAnsiTheme="minorHAnsi"/>
          <w:lang w:val="fr-FR"/>
        </w:rPr>
      </w:pPr>
      <w:r w:rsidRPr="0027327C">
        <w:rPr>
          <w:rFonts w:asciiTheme="minorHAnsi" w:hAnsiTheme="minorHAnsi"/>
          <w:lang w:val="fr-FR"/>
        </w:rPr>
        <w:t xml:space="preserve">Avant de commencer, il est important de clarifier trois termes et leur signification </w:t>
      </w:r>
      <w:r w:rsidRPr="0027327C">
        <w:rPr>
          <w:rFonts w:asciiTheme="minorHAnsi" w:hAnsiTheme="minorHAnsi"/>
          <w:b/>
          <w:bCs/>
          <w:lang w:val="fr-FR"/>
        </w:rPr>
        <w:t>convenue</w:t>
      </w:r>
      <w:r w:rsidRPr="0027327C">
        <w:rPr>
          <w:rFonts w:asciiTheme="minorHAnsi" w:hAnsiTheme="minorHAnsi"/>
          <w:lang w:val="fr-FR"/>
        </w:rPr>
        <w:t xml:space="preserve"> dans le contexte humanitaire. La compréhension de ces trois concepts permet de gagner du temps et de </w:t>
      </w:r>
      <w:r w:rsidR="00CF2652" w:rsidRPr="0027327C">
        <w:rPr>
          <w:rFonts w:asciiTheme="minorHAnsi" w:hAnsiTheme="minorHAnsi"/>
          <w:lang w:val="fr-FR"/>
        </w:rPr>
        <w:t>coopérer</w:t>
      </w:r>
      <w:r w:rsidR="00CF30D7" w:rsidRPr="0027327C">
        <w:rPr>
          <w:rFonts w:asciiTheme="minorHAnsi" w:hAnsiTheme="minorHAnsi" w:cstheme="minorHAnsi"/>
          <w:color w:val="000000"/>
          <w:vertAlign w:val="superscript"/>
          <w:lang w:val="fr-FR"/>
        </w:rPr>
        <w:footnoteReference w:id="3"/>
      </w:r>
      <w:r w:rsidR="005D6FB3" w:rsidRPr="0027327C">
        <w:rPr>
          <w:rFonts w:asciiTheme="minorHAnsi" w:hAnsiTheme="minorHAnsi"/>
          <w:lang w:val="fr-FR"/>
        </w:rPr>
        <w:t>.</w:t>
      </w:r>
    </w:p>
    <w:p w:rsidR="005D6FB3" w:rsidRPr="0027327C" w:rsidRDefault="004C0F46" w:rsidP="00550BB5">
      <w:pPr>
        <w:pStyle w:val="ListParagraph"/>
        <w:numPr>
          <w:ilvl w:val="0"/>
          <w:numId w:val="8"/>
        </w:numPr>
        <w:ind w:left="0" w:hanging="284"/>
        <w:jc w:val="both"/>
        <w:rPr>
          <w:rFonts w:cstheme="minorHAnsi"/>
          <w:i/>
          <w:iCs/>
          <w:lang w:val="fr-FR"/>
        </w:rPr>
      </w:pPr>
      <w:r w:rsidRPr="0027327C">
        <w:rPr>
          <w:rFonts w:cstheme="minorHAnsi"/>
          <w:b/>
          <w:bCs/>
          <w:i/>
          <w:iCs/>
          <w:lang w:val="fr-FR"/>
        </w:rPr>
        <w:t>L’évaluation de la protection (de l’enfance)</w:t>
      </w:r>
      <w:r w:rsidRPr="0027327C">
        <w:rPr>
          <w:rFonts w:cstheme="minorHAnsi"/>
          <w:i/>
          <w:iCs/>
          <w:lang w:val="fr-FR"/>
        </w:rPr>
        <w:t xml:space="preserve"> est un exercice de collecte de données habituellement mené à un </w:t>
      </w:r>
      <w:r w:rsidRPr="0027327C">
        <w:rPr>
          <w:rFonts w:cstheme="minorHAnsi"/>
          <w:b/>
          <w:bCs/>
          <w:i/>
          <w:iCs/>
          <w:lang w:val="fr-FR"/>
        </w:rPr>
        <w:t>moment donné</w:t>
      </w:r>
      <w:r w:rsidRPr="0027327C">
        <w:rPr>
          <w:rFonts w:cstheme="minorHAnsi"/>
          <w:i/>
          <w:iCs/>
          <w:lang w:val="fr-FR"/>
        </w:rPr>
        <w:t xml:space="preserve"> pour mieux comprendre les problèmes de protection, la disponibilité des ressources, les sources de problèmes et leur incidence sur la population touchée</w:t>
      </w:r>
      <w:r w:rsidR="005A1DCC" w:rsidRPr="0027327C">
        <w:rPr>
          <w:rFonts w:cstheme="minorHAnsi"/>
          <w:i/>
          <w:iCs/>
          <w:lang w:val="fr-FR"/>
        </w:rPr>
        <w:t xml:space="preserve"> (‘snapshot’). </w:t>
      </w:r>
      <w:r w:rsidR="00CE7CD7" w:rsidRPr="0027327C">
        <w:rPr>
          <w:rFonts w:cstheme="minorHAnsi"/>
          <w:i/>
          <w:iCs/>
          <w:lang w:val="fr-FR"/>
        </w:rPr>
        <w:t>Cela est fait afin d’identifier les besoins, les risques et les solutions en matière de protection, et d’éclairer les interventions et les activités de réponse du programme qui sont complémentaires aux mécanismes d’adaptation communautaire positifs</w:t>
      </w:r>
      <w:r w:rsidR="005A1DCC" w:rsidRPr="0027327C">
        <w:rPr>
          <w:rFonts w:cstheme="minorHAnsi"/>
          <w:i/>
          <w:iCs/>
          <w:lang w:val="fr-FR"/>
        </w:rPr>
        <w:t xml:space="preserve">. </w:t>
      </w:r>
    </w:p>
    <w:p w:rsidR="005D6FB3" w:rsidRPr="0027327C" w:rsidRDefault="00CE7CD7" w:rsidP="00550BB5">
      <w:pPr>
        <w:pBdr>
          <w:top w:val="nil"/>
          <w:left w:val="nil"/>
          <w:bottom w:val="nil"/>
          <w:right w:val="nil"/>
          <w:between w:val="nil"/>
        </w:pBdr>
        <w:spacing w:after="120" w:line="240" w:lineRule="auto"/>
        <w:jc w:val="both"/>
        <w:rPr>
          <w:rFonts w:asciiTheme="minorHAnsi" w:hAnsiTheme="minorHAnsi"/>
          <w:color w:val="000000"/>
          <w:lang w:val="fr-FR"/>
        </w:rPr>
      </w:pPr>
      <w:r w:rsidRPr="0027327C">
        <w:rPr>
          <w:rFonts w:asciiTheme="minorHAnsi" w:hAnsiTheme="minorHAnsi" w:cstheme="minorHAnsi"/>
          <w:b/>
          <w:bCs/>
          <w:i/>
          <w:lang w:val="fr-FR"/>
        </w:rPr>
        <w:t>Le suivi de la protection (de l'enfant)</w:t>
      </w:r>
      <w:r w:rsidR="005D6FB3" w:rsidRPr="0027327C">
        <w:rPr>
          <w:rFonts w:asciiTheme="minorHAnsi" w:hAnsiTheme="minorHAnsi" w:cstheme="minorHAnsi"/>
          <w:i/>
          <w:lang w:val="fr-FR"/>
        </w:rPr>
        <w:t xml:space="preserve"> </w:t>
      </w:r>
      <w:r w:rsidR="007031E0" w:rsidRPr="0027327C">
        <w:rPr>
          <w:rFonts w:asciiTheme="minorHAnsi" w:hAnsiTheme="minorHAnsi" w:cstheme="minorHAnsi"/>
          <w:i/>
          <w:lang w:val="fr-FR"/>
        </w:rPr>
        <w:t xml:space="preserve">est définie comme </w:t>
      </w:r>
      <w:r w:rsidR="005D6FB3" w:rsidRPr="0027327C">
        <w:rPr>
          <w:rFonts w:asciiTheme="minorHAnsi" w:hAnsiTheme="minorHAnsi" w:cstheme="minorHAnsi"/>
          <w:i/>
          <w:lang w:val="fr-FR"/>
        </w:rPr>
        <w:t>‘</w:t>
      </w:r>
      <w:r w:rsidR="00C065F0" w:rsidRPr="0027327C">
        <w:rPr>
          <w:rFonts w:asciiTheme="minorHAnsi" w:hAnsiTheme="minorHAnsi" w:cstheme="minorHAnsi"/>
          <w:i/>
          <w:lang w:val="fr-FR"/>
        </w:rPr>
        <w:t xml:space="preserve">la collecte, la vérification et l’analyse </w:t>
      </w:r>
      <w:r w:rsidR="00C065F0" w:rsidRPr="0027327C">
        <w:rPr>
          <w:rFonts w:asciiTheme="minorHAnsi" w:hAnsiTheme="minorHAnsi" w:cstheme="minorHAnsi"/>
          <w:b/>
          <w:bCs/>
          <w:i/>
          <w:lang w:val="fr-FR"/>
        </w:rPr>
        <w:t xml:space="preserve">systématiques et régulières </w:t>
      </w:r>
      <w:r w:rsidR="00C065F0" w:rsidRPr="0027327C">
        <w:rPr>
          <w:rFonts w:asciiTheme="minorHAnsi" w:hAnsiTheme="minorHAnsi" w:cstheme="minorHAnsi"/>
          <w:i/>
          <w:lang w:val="fr-FR"/>
        </w:rPr>
        <w:t xml:space="preserve">d’informations sur </w:t>
      </w:r>
      <w:r w:rsidR="00C065F0" w:rsidRPr="0027327C">
        <w:rPr>
          <w:rFonts w:asciiTheme="minorHAnsi" w:hAnsiTheme="minorHAnsi" w:cstheme="minorHAnsi"/>
          <w:b/>
          <w:bCs/>
          <w:i/>
          <w:lang w:val="fr-FR"/>
        </w:rPr>
        <w:t>une longue période de temps</w:t>
      </w:r>
      <w:r w:rsidR="00C065F0" w:rsidRPr="0027327C">
        <w:rPr>
          <w:rFonts w:asciiTheme="minorHAnsi" w:hAnsiTheme="minorHAnsi" w:cstheme="minorHAnsi"/>
          <w:i/>
          <w:lang w:val="fr-FR"/>
        </w:rPr>
        <w:t xml:space="preserve"> afin d’identifier les violations des droits et les risques de protection pour les populations concernées dans le but de fournir des réponses efficaces</w:t>
      </w:r>
      <w:r w:rsidR="00C6651E" w:rsidRPr="0027327C">
        <w:rPr>
          <w:rFonts w:asciiTheme="minorHAnsi" w:hAnsiTheme="minorHAnsi" w:cstheme="minorHAnsi"/>
          <w:i/>
          <w:lang w:val="fr-FR"/>
        </w:rPr>
        <w:t xml:space="preserve">. </w:t>
      </w:r>
      <w:r w:rsidR="00C065F0" w:rsidRPr="0027327C">
        <w:rPr>
          <w:rFonts w:asciiTheme="minorHAnsi" w:hAnsiTheme="minorHAnsi"/>
          <w:i/>
          <w:color w:val="000000"/>
          <w:lang w:val="fr-FR"/>
        </w:rPr>
        <w:t xml:space="preserve">Le suivi de la protection de l'enfance comme décrit dans les </w:t>
      </w:r>
      <w:r w:rsidR="00C6651E" w:rsidRPr="0027327C">
        <w:rPr>
          <w:rFonts w:asciiTheme="minorHAnsi" w:hAnsiTheme="minorHAnsi"/>
          <w:i/>
          <w:color w:val="000000"/>
          <w:lang w:val="fr-FR"/>
        </w:rPr>
        <w:t>Standards</w:t>
      </w:r>
      <w:r w:rsidR="00C065F0" w:rsidRPr="0027327C">
        <w:rPr>
          <w:rFonts w:asciiTheme="minorHAnsi" w:hAnsiTheme="minorHAnsi"/>
          <w:i/>
          <w:color w:val="000000"/>
          <w:lang w:val="fr-FR"/>
        </w:rPr>
        <w:t xml:space="preserve"> Minimum</w:t>
      </w:r>
      <w:r w:rsidR="00C6651E" w:rsidRPr="0027327C">
        <w:rPr>
          <w:rFonts w:asciiTheme="minorHAnsi" w:hAnsiTheme="minorHAnsi"/>
          <w:i/>
          <w:color w:val="000000"/>
          <w:lang w:val="fr-FR"/>
        </w:rPr>
        <w:t xml:space="preserve">, Standard 6, </w:t>
      </w:r>
      <w:r w:rsidR="00B11568" w:rsidRPr="0027327C">
        <w:rPr>
          <w:rFonts w:asciiTheme="minorHAnsi" w:hAnsiTheme="minorHAnsi"/>
          <w:i/>
          <w:color w:val="000000"/>
          <w:lang w:val="fr-FR"/>
        </w:rPr>
        <w:t>fait référence à l’examen régulier et systématique (suivi) des risques, des violations et des capacités de protection de l’enfance dans un contexte humanitaire particulier. Le but est de produire des données probantes qui éclairent les analyses, les stratégies et les réponses. La surveillance efficace est collaborative, coordonnée et multisectorielle.</w:t>
      </w:r>
      <w:r w:rsidR="00B11568" w:rsidRPr="0027327C">
        <w:rPr>
          <w:rFonts w:asciiTheme="minorHAnsi" w:hAnsiTheme="minorHAnsi"/>
          <w:i/>
          <w:color w:val="000000"/>
          <w:sz w:val="8"/>
          <w:szCs w:val="8"/>
          <w:lang w:val="fr-FR"/>
        </w:rPr>
        <w:t> </w:t>
      </w:r>
      <w:r w:rsidR="00B11568" w:rsidRPr="0027327C">
        <w:rPr>
          <w:rFonts w:asciiTheme="minorHAnsi" w:hAnsiTheme="minorHAnsi"/>
          <w:i/>
          <w:color w:val="000000"/>
          <w:lang w:val="fr-FR"/>
        </w:rPr>
        <w:t>Les</w:t>
      </w:r>
      <w:r w:rsidR="00B11568" w:rsidRPr="0027327C">
        <w:rPr>
          <w:rFonts w:asciiTheme="minorHAnsi" w:hAnsiTheme="minorHAnsi"/>
          <w:i/>
          <w:color w:val="000000"/>
          <w:sz w:val="8"/>
          <w:szCs w:val="8"/>
          <w:lang w:val="fr-FR"/>
        </w:rPr>
        <w:t xml:space="preserve"> </w:t>
      </w:r>
      <w:r w:rsidR="00B11568" w:rsidRPr="0027327C">
        <w:rPr>
          <w:rFonts w:asciiTheme="minorHAnsi" w:hAnsiTheme="minorHAnsi"/>
          <w:i/>
          <w:color w:val="000000"/>
          <w:lang w:val="fr-FR"/>
        </w:rPr>
        <w:t>données et informations recueillies devraient refléter la situation de tous les enfants et leurs risques de protection</w:t>
      </w:r>
      <w:r w:rsidR="00C6651E" w:rsidRPr="0027327C">
        <w:rPr>
          <w:rFonts w:asciiTheme="minorHAnsi" w:hAnsiTheme="minorHAnsi"/>
          <w:i/>
          <w:color w:val="000000"/>
          <w:lang w:val="fr-FR"/>
        </w:rPr>
        <w:t>.</w:t>
      </w:r>
    </w:p>
    <w:p w:rsidR="005D6FB3" w:rsidRPr="0027327C" w:rsidRDefault="00C21CF8" w:rsidP="00550BB5">
      <w:pPr>
        <w:pStyle w:val="ListParagraph"/>
        <w:numPr>
          <w:ilvl w:val="0"/>
          <w:numId w:val="8"/>
        </w:numPr>
        <w:ind w:left="0" w:hanging="284"/>
        <w:jc w:val="both"/>
        <w:rPr>
          <w:rFonts w:cstheme="minorHAnsi"/>
          <w:lang w:val="fr-FR"/>
        </w:rPr>
      </w:pPr>
      <w:r w:rsidRPr="0027327C">
        <w:rPr>
          <w:rFonts w:cstheme="minorHAnsi"/>
          <w:b/>
          <w:bCs/>
          <w:iCs/>
          <w:lang w:val="fr-FR"/>
        </w:rPr>
        <w:t>Le suivi de</w:t>
      </w:r>
      <w:r w:rsidR="009817C6" w:rsidRPr="0027327C">
        <w:rPr>
          <w:rFonts w:cstheme="minorHAnsi"/>
          <w:b/>
          <w:bCs/>
          <w:iCs/>
          <w:lang w:val="fr-FR"/>
        </w:rPr>
        <w:t xml:space="preserve"> la réponse à la</w:t>
      </w:r>
      <w:r w:rsidRPr="0027327C">
        <w:rPr>
          <w:rFonts w:cstheme="minorHAnsi"/>
          <w:b/>
          <w:bCs/>
          <w:iCs/>
          <w:lang w:val="fr-FR"/>
        </w:rPr>
        <w:t xml:space="preserve"> protection (de l'enfance)</w:t>
      </w:r>
      <w:r w:rsidR="005D6FB3" w:rsidRPr="0027327C">
        <w:rPr>
          <w:rFonts w:cstheme="minorHAnsi"/>
          <w:i/>
          <w:lang w:val="fr-FR"/>
        </w:rPr>
        <w:t xml:space="preserve"> </w:t>
      </w:r>
      <w:r w:rsidR="00BC74A2" w:rsidRPr="0027327C">
        <w:rPr>
          <w:rFonts w:cstheme="minorHAnsi"/>
          <w:iCs/>
          <w:lang w:val="fr-FR"/>
        </w:rPr>
        <w:t>(</w:t>
      </w:r>
      <w:r w:rsidR="009817C6" w:rsidRPr="0027327C">
        <w:rPr>
          <w:rFonts w:cstheme="minorHAnsi"/>
          <w:iCs/>
          <w:lang w:val="fr-FR"/>
        </w:rPr>
        <w:t>aussi appelée</w:t>
      </w:r>
      <w:r w:rsidR="00A66EFF" w:rsidRPr="0027327C">
        <w:rPr>
          <w:rFonts w:cstheme="minorHAnsi"/>
          <w:iCs/>
          <w:lang w:val="fr-FR"/>
        </w:rPr>
        <w:t xml:space="preserve"> “Suivi du programme de protection</w:t>
      </w:r>
      <w:r w:rsidR="005D6FB3" w:rsidRPr="0027327C">
        <w:rPr>
          <w:rFonts w:cstheme="minorHAnsi"/>
          <w:iCs/>
          <w:lang w:val="fr-FR"/>
        </w:rPr>
        <w:t>”)</w:t>
      </w:r>
      <w:r w:rsidR="00CF30D7" w:rsidRPr="0027327C">
        <w:rPr>
          <w:rFonts w:cstheme="minorHAnsi"/>
          <w:iCs/>
          <w:lang w:val="fr-FR"/>
        </w:rPr>
        <w:t xml:space="preserve"> </w:t>
      </w:r>
      <w:r w:rsidR="00BC74A2" w:rsidRPr="0027327C">
        <w:rPr>
          <w:rFonts w:cstheme="minorHAnsi"/>
          <w:iCs/>
          <w:lang w:val="fr-FR"/>
        </w:rPr>
        <w:t xml:space="preserve">est défini comme </w:t>
      </w:r>
      <w:r w:rsidR="00CF30D7" w:rsidRPr="0027327C">
        <w:rPr>
          <w:rFonts w:cstheme="minorHAnsi"/>
          <w:i/>
          <w:lang w:val="fr-FR"/>
        </w:rPr>
        <w:t>“</w:t>
      </w:r>
      <w:r w:rsidR="00BC74A2" w:rsidRPr="0027327C">
        <w:rPr>
          <w:rFonts w:cstheme="minorHAnsi"/>
          <w:i/>
          <w:lang w:val="fr-FR"/>
        </w:rPr>
        <w:t xml:space="preserve">Examen continu et coordonné de la mise en œuvre de la réponse pour mesurer si les activités prévues produisent les </w:t>
      </w:r>
      <w:r w:rsidR="00706DCE" w:rsidRPr="0027327C">
        <w:rPr>
          <w:rFonts w:cstheme="minorHAnsi"/>
          <w:i/>
          <w:lang w:val="fr-FR"/>
        </w:rPr>
        <w:t>résultats</w:t>
      </w:r>
      <w:r w:rsidR="00BC74A2" w:rsidRPr="0027327C">
        <w:rPr>
          <w:rFonts w:cstheme="minorHAnsi"/>
          <w:i/>
          <w:lang w:val="fr-FR"/>
        </w:rPr>
        <w:t xml:space="preserve"> attendus et les </w:t>
      </w:r>
      <w:r w:rsidR="00706DCE" w:rsidRPr="0027327C">
        <w:rPr>
          <w:rFonts w:cstheme="minorHAnsi"/>
          <w:i/>
          <w:lang w:val="fr-FR"/>
        </w:rPr>
        <w:t>conséquences</w:t>
      </w:r>
      <w:r w:rsidR="00BC74A2" w:rsidRPr="0027327C">
        <w:rPr>
          <w:rFonts w:cstheme="minorHAnsi"/>
          <w:i/>
          <w:lang w:val="fr-FR"/>
        </w:rPr>
        <w:t xml:space="preserve"> et </w:t>
      </w:r>
      <w:r w:rsidR="00706DCE" w:rsidRPr="0027327C">
        <w:rPr>
          <w:rFonts w:cstheme="minorHAnsi"/>
          <w:i/>
          <w:lang w:val="fr-FR"/>
        </w:rPr>
        <w:t>les impacts</w:t>
      </w:r>
      <w:r w:rsidR="00BC74A2" w:rsidRPr="0027327C">
        <w:rPr>
          <w:rFonts w:cstheme="minorHAnsi"/>
          <w:i/>
          <w:lang w:val="fr-FR"/>
        </w:rPr>
        <w:t xml:space="preserve"> de la protection, tant positifs que négatifs </w:t>
      </w:r>
      <w:r w:rsidR="005D6FB3" w:rsidRPr="0027327C">
        <w:rPr>
          <w:rFonts w:cstheme="minorHAnsi"/>
          <w:lang w:val="fr-FR"/>
        </w:rPr>
        <w:t>”</w:t>
      </w:r>
      <w:r w:rsidR="00305CFC" w:rsidRPr="0027327C">
        <w:rPr>
          <w:rFonts w:cstheme="minorHAnsi"/>
          <w:color w:val="000000"/>
          <w:lang w:val="fr-FR"/>
        </w:rPr>
        <w:t>.</w:t>
      </w:r>
      <w:r w:rsidR="005D6FB3" w:rsidRPr="0027327C">
        <w:rPr>
          <w:rFonts w:cstheme="minorHAnsi"/>
          <w:lang w:val="fr-FR"/>
        </w:rPr>
        <w:t xml:space="preserve">   </w:t>
      </w:r>
      <w:r w:rsidR="00305CFC" w:rsidRPr="0027327C">
        <w:rPr>
          <w:rFonts w:cstheme="minorHAnsi"/>
          <w:lang w:val="fr-FR"/>
        </w:rPr>
        <w:t xml:space="preserve"> </w:t>
      </w:r>
    </w:p>
    <w:p w:rsidR="00890254" w:rsidRPr="0027327C" w:rsidRDefault="004A641A" w:rsidP="00550BB5">
      <w:pPr>
        <w:jc w:val="both"/>
        <w:rPr>
          <w:rFonts w:asciiTheme="minorHAnsi" w:hAnsiTheme="minorHAnsi" w:cstheme="minorHAnsi"/>
          <w:lang w:val="fr-FR"/>
        </w:rPr>
      </w:pPr>
      <w:r w:rsidRPr="0027327C">
        <w:rPr>
          <w:rFonts w:asciiTheme="minorHAnsi" w:hAnsiTheme="minorHAnsi" w:cstheme="minorHAnsi"/>
          <w:iCs/>
          <w:u w:val="single"/>
          <w:lang w:val="fr-FR"/>
        </w:rPr>
        <w:t xml:space="preserve">Le suivi </w:t>
      </w:r>
      <w:r w:rsidR="00223778" w:rsidRPr="0027327C">
        <w:rPr>
          <w:rFonts w:asciiTheme="minorHAnsi" w:hAnsiTheme="minorHAnsi"/>
          <w:iCs/>
          <w:color w:val="000000"/>
          <w:u w:val="single"/>
          <w:lang w:val="fr-FR"/>
        </w:rPr>
        <w:t>de la réponse</w:t>
      </w:r>
      <w:r w:rsidR="00F858D0" w:rsidRPr="0027327C">
        <w:rPr>
          <w:rFonts w:asciiTheme="minorHAnsi" w:hAnsiTheme="minorHAnsi"/>
          <w:iCs/>
          <w:color w:val="000000"/>
          <w:u w:val="single"/>
          <w:lang w:val="fr-FR"/>
        </w:rPr>
        <w:t xml:space="preserve"> à la</w:t>
      </w:r>
      <w:r w:rsidRPr="0027327C">
        <w:rPr>
          <w:rFonts w:asciiTheme="minorHAnsi" w:hAnsiTheme="minorHAnsi"/>
          <w:iCs/>
          <w:color w:val="000000"/>
          <w:u w:val="single"/>
          <w:lang w:val="fr-FR"/>
        </w:rPr>
        <w:t xml:space="preserve"> protection (de l'enfance) est une fonction de suivi et évaluation, et elle n’est pas abordée dans le document </w:t>
      </w:r>
      <w:r w:rsidRPr="0027327C">
        <w:rPr>
          <w:rFonts w:asciiTheme="minorHAnsi" w:hAnsiTheme="minorHAnsi"/>
          <w:i/>
          <w:iCs/>
          <w:color w:val="000000"/>
          <w:lang w:val="fr-FR"/>
        </w:rPr>
        <w:t>Utilisation du NIAF pour la planification stratégique et opérationnelle pendant la pandémie de COVID-19</w:t>
      </w:r>
      <w:r w:rsidRPr="0027327C">
        <w:rPr>
          <w:rFonts w:asciiTheme="minorHAnsi" w:hAnsiTheme="minorHAnsi"/>
          <w:color w:val="000000"/>
          <w:lang w:val="fr-FR"/>
        </w:rPr>
        <w:t>. Toutefois, cette annexe peut être utile pour tout type de collecte</w:t>
      </w:r>
      <w:r w:rsidR="00223778" w:rsidRPr="0027327C">
        <w:rPr>
          <w:rFonts w:asciiTheme="minorHAnsi" w:hAnsiTheme="minorHAnsi"/>
          <w:color w:val="000000"/>
          <w:lang w:val="fr-FR"/>
        </w:rPr>
        <w:t xml:space="preserve"> de données, y compris pour le suivi</w:t>
      </w:r>
      <w:r w:rsidRPr="0027327C">
        <w:rPr>
          <w:rFonts w:asciiTheme="minorHAnsi" w:hAnsiTheme="minorHAnsi"/>
          <w:color w:val="000000"/>
          <w:lang w:val="fr-FR"/>
        </w:rPr>
        <w:t xml:space="preserve"> </w:t>
      </w:r>
      <w:r w:rsidR="00F858D0" w:rsidRPr="0027327C">
        <w:rPr>
          <w:rFonts w:asciiTheme="minorHAnsi" w:hAnsiTheme="minorHAnsi"/>
          <w:color w:val="000000"/>
          <w:lang w:val="fr-FR"/>
        </w:rPr>
        <w:t>de la réponse</w:t>
      </w:r>
      <w:r w:rsidRPr="0027327C">
        <w:rPr>
          <w:rFonts w:asciiTheme="minorHAnsi" w:hAnsiTheme="minorHAnsi"/>
          <w:color w:val="000000"/>
          <w:lang w:val="fr-FR"/>
        </w:rPr>
        <w:t xml:space="preserve"> de protection.</w:t>
      </w:r>
    </w:p>
    <w:p w:rsidR="00A86C83" w:rsidRPr="0027327C" w:rsidRDefault="00F858D0" w:rsidP="00550BB5">
      <w:pPr>
        <w:pStyle w:val="Heading3"/>
        <w:shd w:val="clear" w:color="auto" w:fill="EDEDED" w:themeFill="accent3" w:themeFillTint="33"/>
        <w:jc w:val="both"/>
        <w:rPr>
          <w:rFonts w:asciiTheme="minorHAnsi" w:hAnsiTheme="minorHAnsi"/>
          <w:lang w:val="fr-FR"/>
        </w:rPr>
      </w:pPr>
      <w:bookmarkStart w:id="1" w:name="_Toc38216567"/>
      <w:bookmarkStart w:id="2" w:name="_Toc39326729"/>
      <w:r w:rsidRPr="0027327C">
        <w:rPr>
          <w:rFonts w:asciiTheme="minorHAnsi" w:hAnsiTheme="minorHAnsi"/>
          <w:lang w:val="fr-FR"/>
        </w:rPr>
        <w:t>Dois-je évaluer ou suivre</w:t>
      </w:r>
      <w:r w:rsidR="00A86C83" w:rsidRPr="0027327C">
        <w:rPr>
          <w:rFonts w:asciiTheme="minorHAnsi" w:hAnsiTheme="minorHAnsi"/>
          <w:lang w:val="fr-FR"/>
        </w:rPr>
        <w:t>?</w:t>
      </w:r>
      <w:bookmarkEnd w:id="1"/>
      <w:bookmarkEnd w:id="2"/>
    </w:p>
    <w:p w:rsidR="00625323" w:rsidRPr="0027327C" w:rsidRDefault="00EA3F69" w:rsidP="00550BB5">
      <w:pPr>
        <w:shd w:val="clear" w:color="auto" w:fill="EDEDED" w:themeFill="accent3" w:themeFillTint="33"/>
        <w:jc w:val="both"/>
        <w:rPr>
          <w:rFonts w:asciiTheme="minorHAnsi" w:hAnsiTheme="minorHAnsi"/>
          <w:lang w:val="fr-FR"/>
        </w:rPr>
      </w:pPr>
      <w:r w:rsidRPr="0027327C">
        <w:rPr>
          <w:rFonts w:asciiTheme="minorHAnsi" w:hAnsiTheme="minorHAnsi"/>
          <w:lang w:val="fr-FR"/>
        </w:rPr>
        <w:t>Lorsque vous déterminez vos besoins en matière d’information, déterminez si vous devez s</w:t>
      </w:r>
      <w:r w:rsidR="00D04661" w:rsidRPr="0027327C">
        <w:rPr>
          <w:rFonts w:asciiTheme="minorHAnsi" w:hAnsiTheme="minorHAnsi"/>
          <w:lang w:val="fr-FR"/>
        </w:rPr>
        <w:t>uivre</w:t>
      </w:r>
      <w:r w:rsidRPr="0027327C">
        <w:rPr>
          <w:rFonts w:asciiTheme="minorHAnsi" w:hAnsiTheme="minorHAnsi"/>
          <w:lang w:val="fr-FR"/>
        </w:rPr>
        <w:t xml:space="preserve"> l’évolution de la situation au fil du temps ou si l’information n’est pas susceptible de changer à court ou à moyen terme, et comment un changement influera sur vos décisions</w:t>
      </w:r>
      <w:r w:rsidR="00625323" w:rsidRPr="0027327C">
        <w:rPr>
          <w:rFonts w:asciiTheme="minorHAnsi" w:hAnsiTheme="minorHAnsi"/>
          <w:lang w:val="fr-FR"/>
        </w:rPr>
        <w:t xml:space="preserve">. </w:t>
      </w:r>
    </w:p>
    <w:p w:rsidR="00625323" w:rsidRPr="0027327C" w:rsidRDefault="00D04661" w:rsidP="00550BB5">
      <w:pPr>
        <w:shd w:val="clear" w:color="auto" w:fill="EDEDED" w:themeFill="accent3" w:themeFillTint="33"/>
        <w:jc w:val="both"/>
        <w:rPr>
          <w:rFonts w:asciiTheme="minorHAnsi" w:hAnsiTheme="minorHAnsi"/>
          <w:lang w:val="fr-FR"/>
        </w:rPr>
      </w:pPr>
      <w:r w:rsidRPr="0027327C">
        <w:rPr>
          <w:rFonts w:asciiTheme="minorHAnsi" w:hAnsiTheme="minorHAnsi"/>
          <w:lang w:val="fr-FR"/>
        </w:rPr>
        <w:t xml:space="preserve">Pour obtenir des renseignements qui peuvent changer souvent et avoir une incidence sur votre intervention, vous avez besoin d’un système de </w:t>
      </w:r>
      <w:r w:rsidR="005B27EC" w:rsidRPr="0027327C">
        <w:rPr>
          <w:rFonts w:asciiTheme="minorHAnsi" w:hAnsiTheme="minorHAnsi"/>
          <w:lang w:val="fr-FR"/>
        </w:rPr>
        <w:t>suivi</w:t>
      </w:r>
      <w:r w:rsidRPr="0027327C">
        <w:rPr>
          <w:rFonts w:asciiTheme="minorHAnsi" w:hAnsiTheme="minorHAnsi"/>
          <w:lang w:val="fr-FR"/>
        </w:rPr>
        <w:t xml:space="preserve"> de la protection de l’enfance</w:t>
      </w:r>
      <w:r w:rsidR="00461A88" w:rsidRPr="0027327C">
        <w:rPr>
          <w:rStyle w:val="FootnoteReference"/>
          <w:rFonts w:asciiTheme="minorHAnsi" w:hAnsiTheme="minorHAnsi"/>
          <w:lang w:val="fr-FR"/>
        </w:rPr>
        <w:footnoteReference w:id="4"/>
      </w:r>
      <w:r w:rsidR="00625323" w:rsidRPr="0027327C">
        <w:rPr>
          <w:rFonts w:asciiTheme="minorHAnsi" w:hAnsiTheme="minorHAnsi"/>
          <w:lang w:val="fr-FR"/>
        </w:rPr>
        <w:t xml:space="preserve">. </w:t>
      </w:r>
      <w:r w:rsidRPr="0027327C">
        <w:rPr>
          <w:rFonts w:asciiTheme="minorHAnsi" w:hAnsiTheme="minorHAnsi"/>
          <w:lang w:val="fr-FR"/>
        </w:rPr>
        <w:t>Pour les autres, l’évaluation peut être suffisante.</w:t>
      </w:r>
      <w:r w:rsidR="00625323" w:rsidRPr="0027327C">
        <w:rPr>
          <w:rFonts w:asciiTheme="minorHAnsi" w:hAnsiTheme="minorHAnsi"/>
          <w:lang w:val="fr-FR"/>
        </w:rPr>
        <w:t xml:space="preserve">  </w:t>
      </w:r>
    </w:p>
    <w:p w:rsidR="00DD7F16" w:rsidRPr="0027327C" w:rsidRDefault="00DD7F16" w:rsidP="00550BB5">
      <w:pPr>
        <w:jc w:val="both"/>
        <w:rPr>
          <w:rFonts w:asciiTheme="minorHAnsi" w:eastAsiaTheme="majorEastAsia" w:hAnsiTheme="minorHAnsi" w:cstheme="majorBidi"/>
          <w:color w:val="2F5496" w:themeColor="accent1" w:themeShade="BF"/>
          <w:sz w:val="32"/>
          <w:szCs w:val="32"/>
          <w:lang w:val="fr-FR"/>
        </w:rPr>
      </w:pPr>
      <w:bookmarkStart w:id="3" w:name="_Toc38216568"/>
      <w:r w:rsidRPr="0027327C">
        <w:rPr>
          <w:rFonts w:asciiTheme="minorHAnsi" w:hAnsiTheme="minorHAnsi"/>
          <w:lang w:val="fr-FR"/>
        </w:rPr>
        <w:br w:type="page"/>
      </w:r>
    </w:p>
    <w:p w:rsidR="00305CFC" w:rsidRPr="0027327C" w:rsidRDefault="00133305" w:rsidP="00550BB5">
      <w:pPr>
        <w:pStyle w:val="Heading1"/>
        <w:jc w:val="both"/>
        <w:rPr>
          <w:rFonts w:asciiTheme="minorHAnsi" w:hAnsiTheme="minorHAnsi"/>
          <w:lang w:val="fr-FR"/>
        </w:rPr>
      </w:pPr>
      <w:bookmarkStart w:id="4" w:name="_Toc39326730"/>
      <w:r w:rsidRPr="0027327C">
        <w:rPr>
          <w:rFonts w:asciiTheme="minorHAnsi" w:hAnsiTheme="minorHAnsi"/>
          <w:lang w:val="fr-FR"/>
        </w:rPr>
        <w:lastRenderedPageBreak/>
        <w:t>Prise</w:t>
      </w:r>
      <w:r w:rsidRPr="0027327C">
        <w:rPr>
          <w:rFonts w:asciiTheme="minorHAnsi" w:hAnsiTheme="minorHAnsi"/>
          <w:sz w:val="20"/>
          <w:szCs w:val="20"/>
          <w:lang w:val="fr-FR"/>
        </w:rPr>
        <w:t xml:space="preserve"> </w:t>
      </w:r>
      <w:r w:rsidRPr="0027327C">
        <w:rPr>
          <w:rFonts w:asciiTheme="minorHAnsi" w:hAnsiTheme="minorHAnsi"/>
          <w:lang w:val="fr-FR"/>
        </w:rPr>
        <w:t>de</w:t>
      </w:r>
      <w:r w:rsidRPr="0027327C">
        <w:rPr>
          <w:rFonts w:asciiTheme="minorHAnsi" w:hAnsiTheme="minorHAnsi"/>
          <w:sz w:val="20"/>
          <w:szCs w:val="20"/>
          <w:lang w:val="fr-FR"/>
        </w:rPr>
        <w:t xml:space="preserve"> </w:t>
      </w:r>
      <w:r w:rsidRPr="0027327C">
        <w:rPr>
          <w:rFonts w:asciiTheme="minorHAnsi" w:hAnsiTheme="minorHAnsi"/>
          <w:lang w:val="fr-FR"/>
        </w:rPr>
        <w:t>décisions</w:t>
      </w:r>
      <w:r w:rsidRPr="0027327C">
        <w:rPr>
          <w:rFonts w:asciiTheme="minorHAnsi" w:hAnsiTheme="minorHAnsi"/>
          <w:sz w:val="20"/>
          <w:szCs w:val="20"/>
          <w:lang w:val="fr-FR"/>
        </w:rPr>
        <w:t xml:space="preserve"> </w:t>
      </w:r>
      <w:r w:rsidRPr="0027327C">
        <w:rPr>
          <w:rFonts w:asciiTheme="minorHAnsi" w:hAnsiTheme="minorHAnsi"/>
          <w:lang w:val="fr-FR"/>
        </w:rPr>
        <w:t>fondée sur</w:t>
      </w:r>
      <w:r w:rsidRPr="0027327C">
        <w:rPr>
          <w:rFonts w:asciiTheme="minorHAnsi" w:hAnsiTheme="minorHAnsi"/>
          <w:sz w:val="20"/>
          <w:szCs w:val="20"/>
          <w:lang w:val="fr-FR"/>
        </w:rPr>
        <w:t xml:space="preserve"> </w:t>
      </w:r>
      <w:r w:rsidRPr="0027327C">
        <w:rPr>
          <w:rFonts w:asciiTheme="minorHAnsi" w:hAnsiTheme="minorHAnsi"/>
          <w:lang w:val="fr-FR"/>
        </w:rPr>
        <w:t>des</w:t>
      </w:r>
      <w:r w:rsidRPr="0027327C">
        <w:rPr>
          <w:rFonts w:asciiTheme="minorHAnsi" w:hAnsiTheme="minorHAnsi"/>
          <w:sz w:val="20"/>
          <w:szCs w:val="20"/>
          <w:lang w:val="fr-FR"/>
        </w:rPr>
        <w:t xml:space="preserve"> </w:t>
      </w:r>
      <w:r w:rsidRPr="0027327C">
        <w:rPr>
          <w:rFonts w:asciiTheme="minorHAnsi" w:hAnsiTheme="minorHAnsi"/>
          <w:lang w:val="fr-FR"/>
        </w:rPr>
        <w:t>données</w:t>
      </w:r>
      <w:r w:rsidRPr="0027327C">
        <w:rPr>
          <w:rFonts w:asciiTheme="minorHAnsi" w:hAnsiTheme="minorHAnsi"/>
          <w:sz w:val="20"/>
          <w:szCs w:val="20"/>
          <w:lang w:val="fr-FR"/>
        </w:rPr>
        <w:t xml:space="preserve"> </w:t>
      </w:r>
      <w:r w:rsidRPr="0027327C">
        <w:rPr>
          <w:rFonts w:asciiTheme="minorHAnsi" w:hAnsiTheme="minorHAnsi"/>
          <w:lang w:val="fr-FR"/>
        </w:rPr>
        <w:t>probantes:</w:t>
      </w:r>
      <w:r w:rsidRPr="0027327C">
        <w:rPr>
          <w:rFonts w:asciiTheme="minorHAnsi" w:hAnsiTheme="minorHAnsi"/>
          <w:sz w:val="20"/>
          <w:szCs w:val="20"/>
          <w:lang w:val="fr-FR"/>
        </w:rPr>
        <w:t xml:space="preserve"> </w:t>
      </w:r>
      <w:r w:rsidRPr="0027327C">
        <w:rPr>
          <w:rFonts w:asciiTheme="minorHAnsi" w:hAnsiTheme="minorHAnsi"/>
          <w:lang w:val="fr-FR"/>
        </w:rPr>
        <w:t>un</w:t>
      </w:r>
      <w:r w:rsidRPr="0027327C">
        <w:rPr>
          <w:rFonts w:asciiTheme="minorHAnsi" w:hAnsiTheme="minorHAnsi"/>
          <w:sz w:val="20"/>
          <w:szCs w:val="20"/>
          <w:lang w:val="fr-FR"/>
        </w:rPr>
        <w:t xml:space="preserve"> </w:t>
      </w:r>
      <w:r w:rsidRPr="0027327C">
        <w:rPr>
          <w:rFonts w:asciiTheme="minorHAnsi" w:hAnsiTheme="minorHAnsi"/>
          <w:lang w:val="fr-FR"/>
        </w:rPr>
        <w:t>processus</w:t>
      </w:r>
      <w:r w:rsidRPr="0027327C">
        <w:rPr>
          <w:rFonts w:asciiTheme="minorHAnsi" w:hAnsiTheme="minorHAnsi"/>
          <w:sz w:val="20"/>
          <w:szCs w:val="20"/>
          <w:lang w:val="fr-FR"/>
        </w:rPr>
        <w:t xml:space="preserve"> </w:t>
      </w:r>
      <w:r w:rsidRPr="0027327C">
        <w:rPr>
          <w:rFonts w:asciiTheme="minorHAnsi" w:hAnsiTheme="minorHAnsi"/>
          <w:lang w:val="fr-FR"/>
        </w:rPr>
        <w:t>convenu</w:t>
      </w:r>
      <w:bookmarkEnd w:id="3"/>
      <w:bookmarkEnd w:id="4"/>
    </w:p>
    <w:p w:rsidR="003458CC" w:rsidRPr="0027327C" w:rsidRDefault="00382A20" w:rsidP="00550BB5">
      <w:pPr>
        <w:spacing w:after="0" w:line="240" w:lineRule="auto"/>
        <w:jc w:val="both"/>
        <w:rPr>
          <w:rFonts w:asciiTheme="minorHAnsi" w:hAnsiTheme="minorHAnsi"/>
          <w:lang w:val="fr-FR"/>
        </w:rPr>
      </w:pPr>
      <w:r w:rsidRPr="0027327C">
        <w:rPr>
          <w:rFonts w:asciiTheme="minorHAnsi" w:hAnsiTheme="minorHAnsi"/>
          <w:lang w:val="fr-FR"/>
        </w:rPr>
        <w:t xml:space="preserve">Il existe un processus généralement convenu </w:t>
      </w:r>
      <w:r w:rsidR="00EA2240" w:rsidRPr="0027327C">
        <w:rPr>
          <w:rFonts w:asciiTheme="minorHAnsi" w:hAnsiTheme="minorHAnsi"/>
          <w:vertAlign w:val="superscript"/>
          <w:lang w:val="fr-FR"/>
        </w:rPr>
        <w:footnoteReference w:id="5"/>
      </w:r>
      <w:r w:rsidR="00EA2240" w:rsidRPr="0027327C">
        <w:rPr>
          <w:rFonts w:asciiTheme="minorHAnsi" w:hAnsiTheme="minorHAnsi"/>
          <w:lang w:val="fr-FR"/>
        </w:rPr>
        <w:t xml:space="preserve"> </w:t>
      </w:r>
      <w:r w:rsidRPr="0027327C">
        <w:rPr>
          <w:rFonts w:asciiTheme="minorHAnsi" w:hAnsiTheme="minorHAnsi"/>
          <w:lang w:val="fr-FR"/>
        </w:rPr>
        <w:t>pour toute collecte et analyse de données, que les acteurs humanitaires mettent en œuvre, pour la prise de décisions fondées sur des données probantes, qui comprend l’analyse et l’utilisation de données secondaires et primaires, comme illustré ci-dessous</w:t>
      </w:r>
      <w:r w:rsidR="00EA2240" w:rsidRPr="0027327C">
        <w:rPr>
          <w:rFonts w:asciiTheme="minorHAnsi" w:hAnsiTheme="minorHAnsi"/>
          <w:lang w:val="fr-FR"/>
        </w:rPr>
        <w:t xml:space="preserve">: </w:t>
      </w:r>
    </w:p>
    <w:p w:rsidR="003525DC" w:rsidRPr="0027327C" w:rsidRDefault="00550BB5" w:rsidP="00550BB5">
      <w:pPr>
        <w:jc w:val="both"/>
        <w:rPr>
          <w:rFonts w:asciiTheme="minorHAnsi" w:hAnsiTheme="minorHAnsi"/>
          <w:lang w:val="fr-FR"/>
        </w:rPr>
      </w:pPr>
      <w:r w:rsidRPr="00550BB5">
        <w:rPr>
          <w:rFonts w:asciiTheme="minorHAnsi" w:hAnsiTheme="minorHAnsi"/>
          <w:lang w:val="fr-FR"/>
        </w:rPr>
        <w:drawing>
          <wp:inline distT="0" distB="0" distL="0" distR="0" wp14:anchorId="61456B49" wp14:editId="4F03227E">
            <wp:extent cx="5854065" cy="42959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4425" cy="4296219"/>
                    </a:xfrm>
                    <a:prstGeom prst="rect">
                      <a:avLst/>
                    </a:prstGeom>
                  </pic:spPr>
                </pic:pic>
              </a:graphicData>
            </a:graphic>
          </wp:inline>
        </w:drawing>
      </w:r>
    </w:p>
    <w:p w:rsidR="00D51961" w:rsidRPr="0027327C" w:rsidRDefault="006F0804" w:rsidP="00550BB5">
      <w:pPr>
        <w:jc w:val="both"/>
        <w:rPr>
          <w:rFonts w:asciiTheme="minorHAnsi" w:hAnsiTheme="minorHAnsi"/>
          <w:i/>
          <w:iCs/>
          <w:lang w:val="fr-FR"/>
        </w:rPr>
      </w:pPr>
      <w:r w:rsidRPr="0027327C">
        <w:rPr>
          <w:rFonts w:asciiTheme="minorHAnsi" w:hAnsiTheme="minorHAnsi"/>
          <w:i/>
          <w:iCs/>
          <w:lang w:val="fr-FR"/>
        </w:rPr>
        <w:t>Voir chaque étape ci-dessous pour plus de détails sur la mise en œuvre</w:t>
      </w:r>
    </w:p>
    <w:p w:rsidR="00D51961" w:rsidRPr="0027327C" w:rsidRDefault="004E60E1" w:rsidP="00550BB5">
      <w:pPr>
        <w:jc w:val="both"/>
        <w:rPr>
          <w:rFonts w:asciiTheme="minorHAnsi" w:hAnsiTheme="minorHAnsi"/>
          <w:lang w:val="fr-FR"/>
        </w:rPr>
      </w:pPr>
      <w:r w:rsidRPr="0027327C">
        <w:rPr>
          <w:rFonts w:asciiTheme="minorHAnsi" w:hAnsiTheme="minorHAnsi"/>
          <w:lang w:val="fr-FR"/>
        </w:rPr>
        <w:t>L’aide pour la mise en œuvre de chaque étape est détaillée ci-dessous. L’acteur responsable de chaque étape est également indiqué. L'"acteur responsable" indique le groupe de compétences qui prend la direction de l’étape en question</w:t>
      </w:r>
      <w:r w:rsidR="007805FA" w:rsidRPr="0027327C">
        <w:rPr>
          <w:rFonts w:asciiTheme="minorHAnsi" w:hAnsiTheme="minorHAnsi"/>
          <w:lang w:val="fr-FR"/>
        </w:rPr>
        <w:t xml:space="preserve">. </w:t>
      </w:r>
      <w:r w:rsidR="00112A19" w:rsidRPr="0027327C">
        <w:rPr>
          <w:rFonts w:asciiTheme="minorHAnsi" w:hAnsiTheme="minorHAnsi"/>
          <w:lang w:val="fr-FR"/>
        </w:rPr>
        <w:t>Cela est déterminé en fonction de l’expertise spécifique requise pour chaque étape. Toutefois, la coopération de tous les acteurs est nécessaire pour mettre en œuvre chaque étape (décideurs, experts de la protection de l’enfance, experts du contexte/de la culture et experts en GI/données est cruciale à chaque étape</w:t>
      </w:r>
      <w:r w:rsidR="00D51961" w:rsidRPr="0027327C">
        <w:rPr>
          <w:rFonts w:asciiTheme="minorHAnsi" w:hAnsiTheme="minorHAnsi"/>
          <w:lang w:val="fr-FR"/>
        </w:rPr>
        <w:t>)</w:t>
      </w:r>
      <w:r w:rsidR="00D51961" w:rsidRPr="0027327C">
        <w:rPr>
          <w:rStyle w:val="FootnoteReference"/>
          <w:rFonts w:asciiTheme="minorHAnsi" w:hAnsiTheme="minorHAnsi"/>
          <w:lang w:val="fr-FR"/>
        </w:rPr>
        <w:footnoteReference w:id="6"/>
      </w:r>
      <w:r w:rsidR="00D51961" w:rsidRPr="0027327C">
        <w:rPr>
          <w:rFonts w:asciiTheme="minorHAnsi" w:hAnsiTheme="minorHAnsi"/>
          <w:lang w:val="fr-FR"/>
        </w:rPr>
        <w:t>.</w:t>
      </w:r>
    </w:p>
    <w:p w:rsidR="00460527" w:rsidRPr="0027327C" w:rsidRDefault="008863F8" w:rsidP="00550BB5">
      <w:pPr>
        <w:shd w:val="clear" w:color="auto" w:fill="F2F2F2" w:themeFill="background1" w:themeFillShade="F2"/>
        <w:jc w:val="both"/>
        <w:rPr>
          <w:rFonts w:asciiTheme="minorHAnsi" w:hAnsiTheme="minorHAnsi"/>
          <w:i/>
          <w:iCs/>
          <w:lang w:val="fr-FR"/>
        </w:rPr>
      </w:pPr>
      <w:r w:rsidRPr="0027327C">
        <w:rPr>
          <w:rFonts w:asciiTheme="minorHAnsi" w:hAnsiTheme="minorHAnsi"/>
          <w:i/>
          <w:iCs/>
          <w:lang w:val="fr-FR"/>
        </w:rPr>
        <w:t>Ce processus est conforme aux résultats du volet 5 du Grand Bargain (Évaluation des besoins</w:t>
      </w:r>
      <w:r w:rsidR="00F668DC" w:rsidRPr="0027327C">
        <w:rPr>
          <w:rFonts w:asciiTheme="minorHAnsi" w:hAnsiTheme="minorHAnsi"/>
          <w:i/>
          <w:iCs/>
          <w:lang w:val="fr-FR"/>
        </w:rPr>
        <w:t>)</w:t>
      </w:r>
      <w:r w:rsidR="00F668DC" w:rsidRPr="0027327C">
        <w:rPr>
          <w:rStyle w:val="FootnoteReference"/>
          <w:rFonts w:asciiTheme="minorHAnsi" w:hAnsiTheme="minorHAnsi"/>
          <w:i/>
          <w:iCs/>
          <w:lang w:val="fr-FR"/>
        </w:rPr>
        <w:footnoteReference w:id="7"/>
      </w:r>
      <w:r w:rsidR="00F668DC" w:rsidRPr="0027327C">
        <w:rPr>
          <w:rFonts w:asciiTheme="minorHAnsi" w:hAnsiTheme="minorHAnsi"/>
          <w:i/>
          <w:iCs/>
          <w:lang w:val="fr-FR"/>
        </w:rPr>
        <w:t xml:space="preserve">, </w:t>
      </w:r>
      <w:r w:rsidR="00124243" w:rsidRPr="0027327C">
        <w:rPr>
          <w:rFonts w:asciiTheme="minorHAnsi" w:hAnsiTheme="minorHAnsi"/>
          <w:i/>
          <w:iCs/>
          <w:lang w:val="fr-FR"/>
        </w:rPr>
        <w:t>du cadre de gestion de l’information sur la protection</w:t>
      </w:r>
      <w:r w:rsidR="00F668DC" w:rsidRPr="0027327C">
        <w:rPr>
          <w:rFonts w:asciiTheme="minorHAnsi" w:hAnsiTheme="minorHAnsi"/>
          <w:i/>
          <w:iCs/>
          <w:lang w:val="fr-FR"/>
        </w:rPr>
        <w:t xml:space="preserve"> (PIM)</w:t>
      </w:r>
      <w:r w:rsidR="00F668DC" w:rsidRPr="0027327C">
        <w:rPr>
          <w:rStyle w:val="FootnoteReference"/>
          <w:rFonts w:asciiTheme="minorHAnsi" w:hAnsiTheme="minorHAnsi"/>
          <w:i/>
          <w:iCs/>
          <w:lang w:val="fr-FR"/>
        </w:rPr>
        <w:footnoteReference w:id="8"/>
      </w:r>
      <w:r w:rsidR="00F668DC" w:rsidRPr="0027327C">
        <w:rPr>
          <w:rFonts w:asciiTheme="minorHAnsi" w:hAnsiTheme="minorHAnsi"/>
          <w:i/>
          <w:iCs/>
          <w:lang w:val="fr-FR"/>
        </w:rPr>
        <w:t xml:space="preserve">, </w:t>
      </w:r>
      <w:r w:rsidR="00122AE4" w:rsidRPr="0027327C">
        <w:rPr>
          <w:rFonts w:asciiTheme="minorHAnsi" w:hAnsiTheme="minorHAnsi"/>
          <w:i/>
          <w:iCs/>
          <w:lang w:val="fr-FR"/>
        </w:rPr>
        <w:t xml:space="preserve">des principes de données responsables pour les </w:t>
      </w:r>
      <w:r w:rsidR="00AA49C0" w:rsidRPr="0027327C">
        <w:rPr>
          <w:rFonts w:asciiTheme="minorHAnsi" w:hAnsiTheme="minorHAnsi"/>
          <w:i/>
          <w:iCs/>
          <w:lang w:val="fr-FR"/>
        </w:rPr>
        <w:t>enfants</w:t>
      </w:r>
      <w:r w:rsidR="00F668DC" w:rsidRPr="0027327C">
        <w:rPr>
          <w:rStyle w:val="FootnoteReference"/>
          <w:rFonts w:asciiTheme="minorHAnsi" w:hAnsiTheme="minorHAnsi"/>
          <w:i/>
          <w:iCs/>
          <w:lang w:val="fr-FR"/>
        </w:rPr>
        <w:footnoteReference w:id="9"/>
      </w:r>
      <w:r w:rsidR="00F668DC" w:rsidRPr="0027327C">
        <w:rPr>
          <w:rFonts w:asciiTheme="minorHAnsi" w:hAnsiTheme="minorHAnsi"/>
          <w:i/>
          <w:iCs/>
          <w:lang w:val="fr-FR"/>
        </w:rPr>
        <w:t xml:space="preserve">. </w:t>
      </w:r>
    </w:p>
    <w:p w:rsidR="00EF31BF" w:rsidRPr="0027327C" w:rsidRDefault="00D75581" w:rsidP="00550BB5">
      <w:pPr>
        <w:pStyle w:val="Heading2"/>
        <w:ind w:left="360"/>
        <w:jc w:val="both"/>
        <w:rPr>
          <w:rFonts w:asciiTheme="minorHAnsi" w:hAnsiTheme="minorHAnsi"/>
          <w:lang w:val="fr-FR"/>
        </w:rPr>
      </w:pPr>
      <w:bookmarkStart w:id="5" w:name="_Toc38216569"/>
      <w:bookmarkStart w:id="6" w:name="_Toc39326731"/>
      <w:r w:rsidRPr="0027327C">
        <w:rPr>
          <w:rFonts w:asciiTheme="minorHAnsi" w:hAnsiTheme="minorHAnsi"/>
          <w:lang w:val="fr-FR"/>
        </w:rPr>
        <w:lastRenderedPageBreak/>
        <w:t>Décisions de réponse</w:t>
      </w:r>
      <w:r w:rsidR="00EF31BF" w:rsidRPr="0027327C">
        <w:rPr>
          <w:rFonts w:asciiTheme="minorHAnsi" w:hAnsiTheme="minorHAnsi"/>
          <w:lang w:val="fr-FR"/>
        </w:rPr>
        <w:t>:</w:t>
      </w:r>
      <w:bookmarkEnd w:id="5"/>
      <w:bookmarkEnd w:id="6"/>
      <w:r w:rsidR="00EF31BF" w:rsidRPr="0027327C">
        <w:rPr>
          <w:rFonts w:asciiTheme="minorHAnsi" w:hAnsiTheme="minorHAnsi"/>
          <w:lang w:val="fr-FR"/>
        </w:rPr>
        <w:t xml:space="preserve"> </w:t>
      </w:r>
    </w:p>
    <w:p w:rsidR="00A50A33" w:rsidRPr="0027327C" w:rsidRDefault="00D75581" w:rsidP="00550BB5">
      <w:pPr>
        <w:pStyle w:val="ListParagraph"/>
        <w:pBdr>
          <w:top w:val="nil"/>
          <w:left w:val="nil"/>
          <w:bottom w:val="nil"/>
          <w:right w:val="nil"/>
          <w:between w:val="nil"/>
        </w:pBdr>
        <w:spacing w:after="0"/>
        <w:ind w:left="142"/>
        <w:jc w:val="both"/>
        <w:rPr>
          <w:color w:val="000000"/>
          <w:lang w:val="fr-FR"/>
        </w:rPr>
      </w:pPr>
      <w:r w:rsidRPr="0027327C">
        <w:rPr>
          <w:color w:val="000000"/>
          <w:lang w:val="fr-FR"/>
        </w:rPr>
        <w:t xml:space="preserve">Cette étape porte sur l’identification d’un objectif défini. S’accorder sur </w:t>
      </w:r>
      <w:r w:rsidRPr="0027327C">
        <w:rPr>
          <w:b/>
          <w:bCs/>
          <w:color w:val="000000"/>
          <w:lang w:val="fr-FR"/>
        </w:rPr>
        <w:t>POURQUOI</w:t>
      </w:r>
      <w:r w:rsidRPr="0027327C">
        <w:rPr>
          <w:color w:val="000000"/>
          <w:lang w:val="fr-FR"/>
        </w:rPr>
        <w:t xml:space="preserve"> nous devrions recueillir des renseignements : quelles </w:t>
      </w:r>
      <w:r w:rsidRPr="0027327C">
        <w:rPr>
          <w:b/>
          <w:bCs/>
          <w:color w:val="000000"/>
          <w:lang w:val="fr-FR"/>
        </w:rPr>
        <w:t>décisions</w:t>
      </w:r>
      <w:r w:rsidRPr="0027327C">
        <w:rPr>
          <w:color w:val="000000"/>
          <w:lang w:val="fr-FR"/>
        </w:rPr>
        <w:t xml:space="preserve"> nous essayons d’éclairer</w:t>
      </w:r>
      <w:r w:rsidR="00A50A33" w:rsidRPr="0027327C">
        <w:rPr>
          <w:color w:val="000000"/>
          <w:lang w:val="fr-FR"/>
        </w:rPr>
        <w:t>?</w:t>
      </w:r>
    </w:p>
    <w:p w:rsidR="005F65E8" w:rsidRPr="0027327C" w:rsidRDefault="00ED36A1" w:rsidP="00550BB5">
      <w:pPr>
        <w:pStyle w:val="ListParagraph"/>
        <w:pBdr>
          <w:top w:val="nil"/>
          <w:left w:val="nil"/>
          <w:bottom w:val="nil"/>
          <w:right w:val="nil"/>
          <w:between w:val="nil"/>
        </w:pBdr>
        <w:spacing w:after="0"/>
        <w:ind w:left="142"/>
        <w:jc w:val="both"/>
        <w:rPr>
          <w:color w:val="538135" w:themeColor="accent6" w:themeShade="BF"/>
          <w:lang w:val="fr-FR"/>
        </w:rPr>
      </w:pPr>
      <w:r w:rsidRPr="0027327C">
        <w:rPr>
          <w:color w:val="538135" w:themeColor="accent6" w:themeShade="BF"/>
          <w:lang w:val="fr-FR"/>
        </w:rPr>
        <w:t>(</w:t>
      </w:r>
      <w:r w:rsidR="00474D1E" w:rsidRPr="0027327C">
        <w:rPr>
          <w:color w:val="538135" w:themeColor="accent6" w:themeShade="BF"/>
          <w:lang w:val="fr-FR"/>
        </w:rPr>
        <w:t>Acteurs responsables </w:t>
      </w:r>
      <w:r w:rsidR="00474D1E" w:rsidRPr="0027327C">
        <w:rPr>
          <w:rStyle w:val="FootnoteReference"/>
          <w:color w:val="538135" w:themeColor="accent6" w:themeShade="BF"/>
          <w:lang w:val="fr-FR"/>
        </w:rPr>
        <w:t xml:space="preserve"> </w:t>
      </w:r>
      <w:r w:rsidR="00D8175D" w:rsidRPr="0027327C">
        <w:rPr>
          <w:rStyle w:val="FootnoteReference"/>
          <w:color w:val="538135" w:themeColor="accent6" w:themeShade="BF"/>
          <w:lang w:val="fr-FR"/>
        </w:rPr>
        <w:footnoteReference w:id="10"/>
      </w:r>
      <w:r w:rsidRPr="0027327C">
        <w:rPr>
          <w:color w:val="538135" w:themeColor="accent6" w:themeShade="BF"/>
          <w:lang w:val="fr-FR"/>
        </w:rPr>
        <w:t>:</w:t>
      </w:r>
      <w:r w:rsidR="00474D1E" w:rsidRPr="0027327C">
        <w:rPr>
          <w:color w:val="538135" w:themeColor="accent6" w:themeShade="BF"/>
          <w:lang w:val="fr-FR"/>
        </w:rPr>
        <w:t xml:space="preserve"> coordonnateurs et membres du groupe de coordination qui sont des décideurs</w:t>
      </w:r>
      <w:r w:rsidRPr="0027327C">
        <w:rPr>
          <w:color w:val="538135" w:themeColor="accent6" w:themeShade="BF"/>
          <w:lang w:val="fr-FR"/>
        </w:rPr>
        <w:t>)</w:t>
      </w:r>
    </w:p>
    <w:p w:rsidR="00EF31BF" w:rsidRPr="0027327C" w:rsidRDefault="00EF31BF" w:rsidP="00550BB5">
      <w:pPr>
        <w:pBdr>
          <w:top w:val="nil"/>
          <w:left w:val="nil"/>
          <w:bottom w:val="nil"/>
          <w:right w:val="nil"/>
          <w:between w:val="nil"/>
        </w:pBdr>
        <w:spacing w:after="0"/>
        <w:jc w:val="both"/>
        <w:rPr>
          <w:rFonts w:asciiTheme="minorHAnsi" w:hAnsiTheme="minorHAnsi"/>
          <w:color w:val="2F5496" w:themeColor="accent1" w:themeShade="BF"/>
          <w:lang w:val="fr-FR"/>
        </w:rPr>
      </w:pPr>
    </w:p>
    <w:p w:rsidR="004E579E" w:rsidRPr="0027327C" w:rsidRDefault="005F65E8" w:rsidP="00550BB5">
      <w:pPr>
        <w:pStyle w:val="Heading2"/>
        <w:numPr>
          <w:ilvl w:val="0"/>
          <w:numId w:val="14"/>
        </w:numPr>
        <w:jc w:val="both"/>
        <w:rPr>
          <w:rFonts w:asciiTheme="minorHAnsi" w:hAnsiTheme="minorHAnsi"/>
          <w:lang w:val="fr-FR"/>
        </w:rPr>
      </w:pPr>
      <w:bookmarkStart w:id="7" w:name="_Toc38216570"/>
      <w:bookmarkStart w:id="8" w:name="_Toc39326732"/>
      <w:r w:rsidRPr="0027327C">
        <w:rPr>
          <w:rFonts w:asciiTheme="minorHAnsi" w:hAnsiTheme="minorHAnsi"/>
          <w:lang w:val="fr-FR"/>
        </w:rPr>
        <w:t xml:space="preserve">Identification </w:t>
      </w:r>
      <w:r w:rsidR="00474D1E" w:rsidRPr="0027327C">
        <w:rPr>
          <w:rFonts w:asciiTheme="minorHAnsi" w:hAnsiTheme="minorHAnsi"/>
          <w:lang w:val="fr-FR"/>
        </w:rPr>
        <w:t>des besoins d’information particuliers</w:t>
      </w:r>
      <w:r w:rsidRPr="0027327C">
        <w:rPr>
          <w:rFonts w:asciiTheme="minorHAnsi" w:hAnsiTheme="minorHAnsi"/>
          <w:lang w:val="fr-FR"/>
        </w:rPr>
        <w:t>:</w:t>
      </w:r>
      <w:bookmarkEnd w:id="7"/>
      <w:bookmarkEnd w:id="8"/>
      <w:r w:rsidRPr="0027327C">
        <w:rPr>
          <w:rFonts w:asciiTheme="minorHAnsi" w:hAnsiTheme="minorHAnsi"/>
          <w:lang w:val="fr-FR"/>
        </w:rPr>
        <w:t xml:space="preserve"> </w:t>
      </w:r>
    </w:p>
    <w:p w:rsidR="005F65E8" w:rsidRPr="0027327C" w:rsidRDefault="004613D8" w:rsidP="00550BB5">
      <w:pPr>
        <w:pStyle w:val="ListParagraph"/>
        <w:pBdr>
          <w:top w:val="nil"/>
          <w:left w:val="nil"/>
          <w:bottom w:val="nil"/>
          <w:right w:val="nil"/>
          <w:between w:val="nil"/>
        </w:pBdr>
        <w:spacing w:after="0"/>
        <w:ind w:left="142"/>
        <w:jc w:val="both"/>
        <w:rPr>
          <w:color w:val="2F5496" w:themeColor="accent1" w:themeShade="BF"/>
          <w:lang w:val="fr-FR"/>
        </w:rPr>
      </w:pPr>
      <w:r w:rsidRPr="0027327C">
        <w:rPr>
          <w:color w:val="000000"/>
          <w:lang w:val="fr-FR"/>
        </w:rPr>
        <w:t xml:space="preserve">S’entendre sur </w:t>
      </w:r>
      <w:r w:rsidRPr="0027327C">
        <w:rPr>
          <w:b/>
          <w:bCs/>
          <w:color w:val="000000"/>
          <w:lang w:val="fr-FR"/>
        </w:rPr>
        <w:t xml:space="preserve">QUELS </w:t>
      </w:r>
      <w:r w:rsidRPr="0027327C">
        <w:rPr>
          <w:color w:val="000000"/>
          <w:lang w:val="fr-FR"/>
        </w:rPr>
        <w:t>renseignements nous avons besoin</w:t>
      </w:r>
      <w:r w:rsidR="005F65E8" w:rsidRPr="0027327C">
        <w:rPr>
          <w:color w:val="000000"/>
          <w:lang w:val="fr-FR"/>
        </w:rPr>
        <w:t>.</w:t>
      </w:r>
      <w:r w:rsidR="002935ED" w:rsidRPr="0027327C">
        <w:rPr>
          <w:color w:val="000000"/>
          <w:lang w:val="fr-FR"/>
        </w:rPr>
        <w:t xml:space="preserve"> </w:t>
      </w:r>
      <w:r w:rsidR="002935ED" w:rsidRPr="0027327C">
        <w:rPr>
          <w:color w:val="538135" w:themeColor="accent6" w:themeShade="BF"/>
          <w:lang w:val="fr-FR"/>
        </w:rPr>
        <w:t>(</w:t>
      </w:r>
      <w:r w:rsidR="00563035" w:rsidRPr="0027327C">
        <w:rPr>
          <w:color w:val="538135" w:themeColor="accent6" w:themeShade="BF"/>
          <w:lang w:val="fr-FR"/>
        </w:rPr>
        <w:t>Acteurs responsables : coordonnateurs et membres du groupe de coordination qui sont des décideurs</w:t>
      </w:r>
      <w:r w:rsidR="002935ED" w:rsidRPr="0027327C">
        <w:rPr>
          <w:color w:val="538135" w:themeColor="accent6" w:themeShade="BF"/>
          <w:lang w:val="fr-FR"/>
        </w:rPr>
        <w:t>)</w:t>
      </w:r>
    </w:p>
    <w:p w:rsidR="00A566B0" w:rsidRPr="0027327C" w:rsidRDefault="00563035" w:rsidP="00550BB5">
      <w:pPr>
        <w:pStyle w:val="ListParagraph"/>
        <w:numPr>
          <w:ilvl w:val="0"/>
          <w:numId w:val="11"/>
        </w:numPr>
        <w:jc w:val="both"/>
        <w:rPr>
          <w:lang w:val="fr-FR"/>
        </w:rPr>
      </w:pPr>
      <w:r w:rsidRPr="0027327C">
        <w:rPr>
          <w:lang w:val="fr-FR"/>
        </w:rPr>
        <w:t>Les besoins en matière d’information ne correspondent pas aux questions que vous aurez dans votre questionnaire</w:t>
      </w:r>
      <w:r w:rsidR="00A566B0" w:rsidRPr="0027327C">
        <w:rPr>
          <w:b/>
          <w:bCs/>
          <w:lang w:val="fr-FR"/>
        </w:rPr>
        <w:t xml:space="preserve">: </w:t>
      </w:r>
      <w:r w:rsidRPr="0027327C">
        <w:rPr>
          <w:b/>
          <w:bCs/>
          <w:lang w:val="fr-FR"/>
        </w:rPr>
        <w:t>il s’agit de ce que vous devez savoir pour prendre vos décisions</w:t>
      </w:r>
      <w:r w:rsidR="00A566B0" w:rsidRPr="0027327C">
        <w:rPr>
          <w:b/>
          <w:bCs/>
          <w:lang w:val="fr-FR"/>
        </w:rPr>
        <w:t xml:space="preserve">. </w:t>
      </w:r>
    </w:p>
    <w:p w:rsidR="00A566B0" w:rsidRPr="0027327C" w:rsidRDefault="00BF0156" w:rsidP="00550BB5">
      <w:pPr>
        <w:pStyle w:val="ListParagraph"/>
        <w:numPr>
          <w:ilvl w:val="0"/>
          <w:numId w:val="11"/>
        </w:numPr>
        <w:jc w:val="both"/>
        <w:rPr>
          <w:lang w:val="fr-FR"/>
        </w:rPr>
      </w:pPr>
      <w:r w:rsidRPr="0027327C">
        <w:rPr>
          <w:lang w:val="fr-FR"/>
        </w:rPr>
        <w:t xml:space="preserve">Les questions </w:t>
      </w:r>
      <w:r w:rsidRPr="0027327C">
        <w:rPr>
          <w:b/>
          <w:bCs/>
          <w:lang w:val="fr-FR"/>
        </w:rPr>
        <w:t>sans lien clair avec le manque d’information</w:t>
      </w:r>
      <w:r w:rsidRPr="0027327C">
        <w:rPr>
          <w:lang w:val="fr-FR"/>
        </w:rPr>
        <w:t xml:space="preserve"> peuvent ne pas fournir d’information utile. Cela gaspille des ressources et du temps</w:t>
      </w:r>
      <w:r w:rsidR="00A566B0" w:rsidRPr="0027327C">
        <w:rPr>
          <w:lang w:val="fr-FR"/>
        </w:rPr>
        <w:t xml:space="preserve">. </w:t>
      </w:r>
    </w:p>
    <w:p w:rsidR="00A566B0" w:rsidRPr="0027327C" w:rsidRDefault="0084646E" w:rsidP="00550BB5">
      <w:pPr>
        <w:pStyle w:val="ListParagraph"/>
        <w:numPr>
          <w:ilvl w:val="0"/>
          <w:numId w:val="11"/>
        </w:numPr>
        <w:jc w:val="both"/>
        <w:rPr>
          <w:lang w:val="fr-FR"/>
        </w:rPr>
      </w:pPr>
      <w:r w:rsidRPr="0027327C">
        <w:rPr>
          <w:lang w:val="fr-FR"/>
        </w:rPr>
        <w:t xml:space="preserve">Commencez par les décisions que vous devez prendre et </w:t>
      </w:r>
      <w:r w:rsidRPr="0027327C">
        <w:rPr>
          <w:b/>
          <w:bCs/>
          <w:lang w:val="fr-FR"/>
        </w:rPr>
        <w:t>identifiez l’information que vous n’avez pas</w:t>
      </w:r>
      <w:r w:rsidRPr="0027327C">
        <w:rPr>
          <w:lang w:val="fr-FR"/>
        </w:rPr>
        <w:t xml:space="preserve"> pour prendre de telles décisions. Seulement à ce moment-là, rédiger et valider les </w:t>
      </w:r>
      <w:r w:rsidRPr="0027327C">
        <w:rPr>
          <w:b/>
          <w:bCs/>
          <w:lang w:val="fr-FR"/>
        </w:rPr>
        <w:t>questions</w:t>
      </w:r>
      <w:r w:rsidRPr="0027327C">
        <w:rPr>
          <w:lang w:val="fr-FR"/>
        </w:rPr>
        <w:t xml:space="preserve">, créer le </w:t>
      </w:r>
      <w:r w:rsidRPr="0027327C">
        <w:rPr>
          <w:b/>
          <w:bCs/>
          <w:lang w:val="fr-FR"/>
        </w:rPr>
        <w:t>plan d’analyse</w:t>
      </w:r>
      <w:r w:rsidRPr="0027327C">
        <w:rPr>
          <w:lang w:val="fr-FR"/>
        </w:rPr>
        <w:t xml:space="preserve"> et le questionnaire</w:t>
      </w:r>
      <w:r w:rsidR="00A566B0" w:rsidRPr="0027327C">
        <w:rPr>
          <w:lang w:val="fr-FR"/>
        </w:rPr>
        <w:t>.</w:t>
      </w:r>
    </w:p>
    <w:p w:rsidR="00A566B0" w:rsidRPr="0027327C" w:rsidRDefault="00AB3639" w:rsidP="00550BB5">
      <w:pPr>
        <w:pStyle w:val="ListParagraph"/>
        <w:numPr>
          <w:ilvl w:val="0"/>
          <w:numId w:val="11"/>
        </w:numPr>
        <w:jc w:val="both"/>
        <w:rPr>
          <w:lang w:val="fr-FR"/>
        </w:rPr>
      </w:pPr>
      <w:r w:rsidRPr="0027327C">
        <w:rPr>
          <w:lang w:val="fr-FR"/>
        </w:rPr>
        <w:t xml:space="preserve">Identifier les besoins d’information détaillés </w:t>
      </w:r>
      <w:r w:rsidRPr="0027327C">
        <w:rPr>
          <w:b/>
          <w:bCs/>
          <w:lang w:val="fr-FR"/>
        </w:rPr>
        <w:t>avant de développer des questions</w:t>
      </w:r>
      <w:r w:rsidRPr="0027327C">
        <w:rPr>
          <w:lang w:val="fr-FR"/>
        </w:rPr>
        <w:t xml:space="preserve"> est essentiel : les questions peuvent donc être plus ciblées et obtenir les </w:t>
      </w:r>
      <w:r w:rsidRPr="0027327C">
        <w:rPr>
          <w:b/>
          <w:bCs/>
          <w:lang w:val="fr-FR"/>
        </w:rPr>
        <w:t>bonnes données pour votre usage</w:t>
      </w:r>
      <w:r w:rsidR="00A566B0" w:rsidRPr="0027327C">
        <w:rPr>
          <w:lang w:val="fr-FR"/>
        </w:rPr>
        <w:t>.</w:t>
      </w:r>
    </w:p>
    <w:p w:rsidR="005058E5" w:rsidRPr="0027327C" w:rsidRDefault="005058E5" w:rsidP="00550BB5">
      <w:pPr>
        <w:pStyle w:val="ListParagraph"/>
        <w:jc w:val="both"/>
        <w:rPr>
          <w:lang w:val="fr-FR"/>
        </w:rPr>
      </w:pPr>
    </w:p>
    <w:p w:rsidR="00652DC8" w:rsidRPr="0027327C" w:rsidRDefault="00575779" w:rsidP="00550BB5">
      <w:pPr>
        <w:pStyle w:val="ListParagraph"/>
        <w:pBdr>
          <w:top w:val="nil"/>
          <w:left w:val="nil"/>
          <w:bottom w:val="nil"/>
          <w:right w:val="nil"/>
          <w:between w:val="nil"/>
        </w:pBdr>
        <w:spacing w:after="0"/>
        <w:ind w:left="142"/>
        <w:jc w:val="both"/>
        <w:rPr>
          <w:lang w:val="fr-FR"/>
        </w:rPr>
      </w:pPr>
      <w:r w:rsidRPr="0027327C">
        <w:rPr>
          <w:lang w:val="fr-FR"/>
        </w:rPr>
        <w:t>Le cadre d’analyse de la protection de l’enfance</w:t>
      </w:r>
      <w:r w:rsidR="00652DC8" w:rsidRPr="0027327C">
        <w:rPr>
          <w:rStyle w:val="FootnoteReference"/>
          <w:lang w:val="fr-FR"/>
        </w:rPr>
        <w:footnoteReference w:id="11"/>
      </w:r>
      <w:r w:rsidR="00652DC8" w:rsidRPr="0027327C">
        <w:rPr>
          <w:lang w:val="fr-FR"/>
        </w:rPr>
        <w:t xml:space="preserve"> </w:t>
      </w:r>
      <w:r w:rsidRPr="0027327C">
        <w:rPr>
          <w:lang w:val="fr-FR"/>
        </w:rPr>
        <w:t>et la voie conceptuelle</w:t>
      </w:r>
      <w:r w:rsidR="00652DC8" w:rsidRPr="0027327C">
        <w:rPr>
          <w:lang w:val="fr-FR"/>
        </w:rPr>
        <w:t xml:space="preserve"> </w:t>
      </w:r>
      <w:r w:rsidRPr="0027327C">
        <w:rPr>
          <w:lang w:val="fr-FR"/>
        </w:rPr>
        <w:t>vers l’analyse de la PE sont des</w:t>
      </w:r>
      <w:r w:rsidR="005058E5" w:rsidRPr="0027327C">
        <w:rPr>
          <w:lang w:val="fr-FR"/>
        </w:rPr>
        <w:t xml:space="preserve"> </w:t>
      </w:r>
      <w:r w:rsidRPr="0027327C">
        <w:rPr>
          <w:lang w:val="fr-FR"/>
        </w:rPr>
        <w:t xml:space="preserve">graphiques </w:t>
      </w:r>
      <w:r w:rsidR="003301BF" w:rsidRPr="0027327C">
        <w:rPr>
          <w:lang w:val="fr-FR"/>
        </w:rPr>
        <w:t>qui peuvent aider les décideurs du groupe de coordination à cerner leurs besoins en matière d’information, y compris les facteurs et les acteurs qui augmentent et diminuent le risque et réduisent ou aggravent l’i</w:t>
      </w:r>
      <w:r w:rsidR="007239DA" w:rsidRPr="0027327C">
        <w:rPr>
          <w:lang w:val="fr-FR"/>
        </w:rPr>
        <w:t>mpact</w:t>
      </w:r>
      <w:r w:rsidR="003301BF" w:rsidRPr="0027327C">
        <w:rPr>
          <w:lang w:val="fr-FR"/>
        </w:rPr>
        <w:t xml:space="preserve"> des incidents; groupes particulièreme</w:t>
      </w:r>
      <w:r w:rsidR="007239DA" w:rsidRPr="0027327C">
        <w:rPr>
          <w:lang w:val="fr-FR"/>
        </w:rPr>
        <w:t>nt touchés par les risques de PE</w:t>
      </w:r>
      <w:r w:rsidR="003301BF" w:rsidRPr="0027327C">
        <w:rPr>
          <w:lang w:val="fr-FR"/>
        </w:rPr>
        <w:t>, les ressources communautaires et les mécanismes d’adaptation</w:t>
      </w:r>
      <w:r w:rsidR="00334E00" w:rsidRPr="0027327C">
        <w:rPr>
          <w:lang w:val="fr-FR"/>
        </w:rPr>
        <w:t xml:space="preserve">. </w:t>
      </w:r>
    </w:p>
    <w:p w:rsidR="00652DC8" w:rsidRPr="0027327C" w:rsidRDefault="00550BB5" w:rsidP="00550BB5">
      <w:pPr>
        <w:pStyle w:val="ListParagraph"/>
        <w:pBdr>
          <w:top w:val="nil"/>
          <w:left w:val="nil"/>
          <w:bottom w:val="nil"/>
          <w:right w:val="nil"/>
          <w:between w:val="nil"/>
        </w:pBdr>
        <w:spacing w:after="0"/>
        <w:ind w:left="-284"/>
        <w:jc w:val="both"/>
        <w:rPr>
          <w:color w:val="2F5496" w:themeColor="accent1" w:themeShade="BF"/>
          <w:lang w:val="fr-FR"/>
        </w:rPr>
      </w:pPr>
      <w:r w:rsidRPr="00550BB5">
        <w:rPr>
          <w:color w:val="2F5496" w:themeColor="accent1" w:themeShade="BF"/>
          <w:lang w:val="fr-FR"/>
        </w:rPr>
        <w:drawing>
          <wp:inline distT="0" distB="0" distL="0" distR="0" wp14:anchorId="5F0EF3D8" wp14:editId="7678480C">
            <wp:extent cx="6514590" cy="34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1952" cy="3480554"/>
                    </a:xfrm>
                    <a:prstGeom prst="rect">
                      <a:avLst/>
                    </a:prstGeom>
                  </pic:spPr>
                </pic:pic>
              </a:graphicData>
            </a:graphic>
          </wp:inline>
        </w:drawing>
      </w:r>
    </w:p>
    <w:p w:rsidR="00CD3B31" w:rsidRPr="00CF2652" w:rsidRDefault="00B16D0B" w:rsidP="00550BB5">
      <w:pPr>
        <w:pStyle w:val="ListParagraph"/>
        <w:pBdr>
          <w:top w:val="nil"/>
          <w:left w:val="nil"/>
          <w:bottom w:val="nil"/>
          <w:right w:val="nil"/>
          <w:between w:val="nil"/>
        </w:pBdr>
        <w:shd w:val="clear" w:color="auto" w:fill="F2F2F2" w:themeFill="background1" w:themeFillShade="F2"/>
        <w:spacing w:after="0"/>
        <w:ind w:left="142"/>
        <w:jc w:val="both"/>
        <w:rPr>
          <w:i/>
          <w:iCs/>
          <w:lang w:val="fr-FR"/>
        </w:rPr>
      </w:pPr>
      <w:r w:rsidRPr="00CF2652">
        <w:rPr>
          <w:i/>
          <w:iCs/>
          <w:lang w:val="fr-FR"/>
        </w:rPr>
        <w:t xml:space="preserve">La voie devrait </w:t>
      </w:r>
      <w:r w:rsidR="00CF2652" w:rsidRPr="00CF2652">
        <w:rPr>
          <w:i/>
          <w:iCs/>
          <w:lang w:val="fr-FR"/>
        </w:rPr>
        <w:t>être</w:t>
      </w:r>
      <w:r w:rsidRPr="00CF2652">
        <w:rPr>
          <w:i/>
          <w:iCs/>
          <w:lang w:val="fr-FR"/>
        </w:rPr>
        <w:t xml:space="preserve"> utilisée</w:t>
      </w:r>
      <w:r w:rsidR="00CF2652" w:rsidRPr="00CF2652">
        <w:rPr>
          <w:i/>
          <w:iCs/>
          <w:lang w:val="fr-FR"/>
        </w:rPr>
        <w:t xml:space="preserve"> pour analyser</w:t>
      </w:r>
      <w:r w:rsidR="00CD3B31" w:rsidRPr="00CF2652">
        <w:rPr>
          <w:i/>
          <w:iCs/>
          <w:lang w:val="fr-FR"/>
        </w:rPr>
        <w:t xml:space="preserve"> </w:t>
      </w:r>
      <w:r w:rsidR="00CF2652" w:rsidRPr="00CF2652">
        <w:rPr>
          <w:i/>
          <w:iCs/>
          <w:lang w:val="fr-FR"/>
        </w:rPr>
        <w:t>ch</w:t>
      </w:r>
      <w:r w:rsidR="00CF2652">
        <w:rPr>
          <w:i/>
          <w:iCs/>
          <w:lang w:val="fr-FR"/>
        </w:rPr>
        <w:t xml:space="preserve">acun des 7 risques de </w:t>
      </w:r>
      <w:r w:rsidR="00CD3B31" w:rsidRPr="00CF2652">
        <w:rPr>
          <w:i/>
          <w:iCs/>
          <w:lang w:val="fr-FR"/>
        </w:rPr>
        <w:t xml:space="preserve">protection </w:t>
      </w:r>
      <w:r w:rsidR="00CF2652">
        <w:rPr>
          <w:i/>
          <w:iCs/>
          <w:lang w:val="fr-FR"/>
        </w:rPr>
        <w:t>de l'enfance</w:t>
      </w:r>
      <w:r w:rsidR="00CD3B31" w:rsidRPr="0027327C">
        <w:rPr>
          <w:rStyle w:val="FootnoteReference"/>
          <w:i/>
          <w:iCs/>
          <w:lang w:val="fr-FR"/>
        </w:rPr>
        <w:footnoteReference w:id="12"/>
      </w:r>
      <w:r w:rsidR="00D54428" w:rsidRPr="00CF2652">
        <w:rPr>
          <w:i/>
          <w:iCs/>
          <w:lang w:val="fr-FR"/>
        </w:rPr>
        <w:t>.</w:t>
      </w:r>
    </w:p>
    <w:p w:rsidR="004E5E17" w:rsidRPr="0027327C" w:rsidRDefault="00602EC4" w:rsidP="00550BB5">
      <w:pPr>
        <w:pStyle w:val="Heading3"/>
        <w:jc w:val="both"/>
        <w:rPr>
          <w:rFonts w:asciiTheme="minorHAnsi" w:hAnsiTheme="minorHAnsi"/>
          <w:lang w:val="fr-FR"/>
        </w:rPr>
      </w:pPr>
      <w:r w:rsidRPr="0027327C">
        <w:rPr>
          <w:rFonts w:asciiTheme="minorHAnsi" w:hAnsiTheme="minorHAnsi"/>
          <w:lang w:val="fr-FR"/>
        </w:rPr>
        <w:lastRenderedPageBreak/>
        <w:t>Prioriser les besoins en information</w:t>
      </w:r>
    </w:p>
    <w:p w:rsidR="004E5E17" w:rsidRPr="0027327C" w:rsidRDefault="00C0395B" w:rsidP="00550BB5">
      <w:pPr>
        <w:jc w:val="both"/>
        <w:rPr>
          <w:rFonts w:asciiTheme="minorHAnsi" w:hAnsiTheme="minorHAnsi"/>
          <w:lang w:val="fr-FR"/>
        </w:rPr>
      </w:pPr>
      <w:r w:rsidRPr="0027327C">
        <w:rPr>
          <w:rFonts w:asciiTheme="minorHAnsi" w:hAnsiTheme="minorHAnsi"/>
          <w:lang w:val="fr-FR"/>
        </w:rPr>
        <w:t>Il sera probablement irréaliste de recueillir ou de recueillir toute l’information nécessaire dans un contexte d’urgence, compte tenu des limites posées par le COVID-19 et les mesures de confinement</w:t>
      </w:r>
      <w:r w:rsidR="004E5E17" w:rsidRPr="0027327C">
        <w:rPr>
          <w:rFonts w:asciiTheme="minorHAnsi" w:hAnsiTheme="minorHAnsi"/>
          <w:lang w:val="fr-FR"/>
        </w:rPr>
        <w:t>.</w:t>
      </w:r>
    </w:p>
    <w:p w:rsidR="004E5E17" w:rsidRPr="0027327C" w:rsidRDefault="00C0395B" w:rsidP="00550BB5">
      <w:pPr>
        <w:jc w:val="both"/>
        <w:rPr>
          <w:rFonts w:asciiTheme="minorHAnsi" w:hAnsiTheme="minorHAnsi"/>
          <w:lang w:val="fr-FR"/>
        </w:rPr>
      </w:pPr>
      <w:r w:rsidRPr="0027327C">
        <w:rPr>
          <w:rFonts w:asciiTheme="minorHAnsi" w:hAnsiTheme="minorHAnsi"/>
          <w:lang w:val="fr-FR"/>
        </w:rPr>
        <w:t>Le graphique ci-dessous vous aide à travailler avec vos collègues pour déterminer quels renseignements vous devriez prioriser pour la collecte de données</w:t>
      </w:r>
    </w:p>
    <w:p w:rsidR="004E5E17" w:rsidRPr="0027327C" w:rsidRDefault="00015A49" w:rsidP="00550BB5">
      <w:pPr>
        <w:pStyle w:val="ListParagraph"/>
        <w:numPr>
          <w:ilvl w:val="0"/>
          <w:numId w:val="7"/>
        </w:numPr>
        <w:jc w:val="both"/>
        <w:rPr>
          <w:lang w:val="fr-FR"/>
        </w:rPr>
      </w:pPr>
      <w:r w:rsidRPr="0027327C">
        <w:rPr>
          <w:lang w:val="fr-FR"/>
        </w:rPr>
        <w:t>Les informations de Priorité</w:t>
      </w:r>
      <w:r w:rsidR="004E5E17" w:rsidRPr="0027327C">
        <w:rPr>
          <w:lang w:val="fr-FR"/>
        </w:rPr>
        <w:t xml:space="preserve"> #1 </w:t>
      </w:r>
      <w:r w:rsidRPr="0027327C">
        <w:rPr>
          <w:lang w:val="fr-FR"/>
        </w:rPr>
        <w:t>ont une grande importance opérationnelle (p. ex., les coordonnées géographiques des communautés dans le besoin, le nombre estimatif de personnes et d’enfants) peuvent être obtenus rapidement et facilement</w:t>
      </w:r>
      <w:r w:rsidR="004E5E17" w:rsidRPr="0027327C">
        <w:rPr>
          <w:lang w:val="fr-FR"/>
        </w:rPr>
        <w:t xml:space="preserve">. </w:t>
      </w:r>
    </w:p>
    <w:p w:rsidR="004E5E17" w:rsidRPr="0027327C" w:rsidRDefault="00015A49" w:rsidP="00550BB5">
      <w:pPr>
        <w:pStyle w:val="ListParagraph"/>
        <w:numPr>
          <w:ilvl w:val="0"/>
          <w:numId w:val="7"/>
        </w:numPr>
        <w:jc w:val="both"/>
        <w:rPr>
          <w:lang w:val="fr-FR"/>
        </w:rPr>
      </w:pPr>
      <w:r w:rsidRPr="0027327C">
        <w:rPr>
          <w:lang w:val="fr-FR"/>
        </w:rPr>
        <w:t>Les informations</w:t>
      </w:r>
      <w:r w:rsidRPr="0027327C">
        <w:rPr>
          <w:sz w:val="10"/>
          <w:szCs w:val="10"/>
          <w:lang w:val="fr-FR"/>
        </w:rPr>
        <w:t xml:space="preserve"> </w:t>
      </w:r>
      <w:r w:rsidRPr="0027327C">
        <w:rPr>
          <w:lang w:val="fr-FR"/>
        </w:rPr>
        <w:t>de</w:t>
      </w:r>
      <w:r w:rsidRPr="0027327C">
        <w:rPr>
          <w:sz w:val="10"/>
          <w:szCs w:val="10"/>
          <w:lang w:val="fr-FR"/>
        </w:rPr>
        <w:t xml:space="preserve"> </w:t>
      </w:r>
      <w:r w:rsidRPr="0027327C">
        <w:rPr>
          <w:lang w:val="fr-FR"/>
        </w:rPr>
        <w:t>Priorité #2</w:t>
      </w:r>
      <w:r w:rsidR="00BB3AB5" w:rsidRPr="0027327C">
        <w:rPr>
          <w:sz w:val="10"/>
          <w:szCs w:val="10"/>
          <w:lang w:val="fr-FR"/>
        </w:rPr>
        <w:t xml:space="preserve"> </w:t>
      </w:r>
      <w:r w:rsidR="00BB3AB5" w:rsidRPr="0027327C">
        <w:rPr>
          <w:lang w:val="fr-FR"/>
        </w:rPr>
        <w:t>ont une</w:t>
      </w:r>
      <w:r w:rsidR="00BB3AB5" w:rsidRPr="0027327C">
        <w:rPr>
          <w:sz w:val="10"/>
          <w:szCs w:val="10"/>
          <w:lang w:val="fr-FR"/>
        </w:rPr>
        <w:t xml:space="preserve"> </w:t>
      </w:r>
      <w:r w:rsidR="00BB3AB5" w:rsidRPr="0027327C">
        <w:rPr>
          <w:lang w:val="fr-FR"/>
        </w:rPr>
        <w:t>importance</w:t>
      </w:r>
      <w:r w:rsidR="00BB3AB5" w:rsidRPr="0027327C">
        <w:rPr>
          <w:sz w:val="10"/>
          <w:szCs w:val="10"/>
          <w:lang w:val="fr-FR"/>
        </w:rPr>
        <w:t xml:space="preserve"> </w:t>
      </w:r>
      <w:r w:rsidR="00BB3AB5" w:rsidRPr="0027327C">
        <w:rPr>
          <w:lang w:val="fr-FR"/>
        </w:rPr>
        <w:t>opérationnelle</w:t>
      </w:r>
      <w:r w:rsidR="00BB3AB5" w:rsidRPr="0027327C">
        <w:rPr>
          <w:sz w:val="10"/>
          <w:szCs w:val="10"/>
          <w:lang w:val="fr-FR"/>
        </w:rPr>
        <w:t xml:space="preserve"> </w:t>
      </w:r>
      <w:r w:rsidR="00BB3AB5" w:rsidRPr="0027327C">
        <w:rPr>
          <w:lang w:val="fr-FR"/>
        </w:rPr>
        <w:t>variable</w:t>
      </w:r>
      <w:r w:rsidR="00BB3AB5" w:rsidRPr="0027327C">
        <w:rPr>
          <w:sz w:val="10"/>
          <w:szCs w:val="10"/>
          <w:lang w:val="fr-FR"/>
        </w:rPr>
        <w:t xml:space="preserve"> </w:t>
      </w:r>
      <w:r w:rsidR="00BB3AB5" w:rsidRPr="0027327C">
        <w:rPr>
          <w:lang w:val="fr-FR"/>
        </w:rPr>
        <w:t>et divers</w:t>
      </w:r>
      <w:r w:rsidR="00BB3AB5" w:rsidRPr="0027327C">
        <w:rPr>
          <w:sz w:val="10"/>
          <w:szCs w:val="10"/>
          <w:lang w:val="fr-FR"/>
        </w:rPr>
        <w:t xml:space="preserve"> </w:t>
      </w:r>
      <w:r w:rsidR="00BB3AB5" w:rsidRPr="0027327C">
        <w:rPr>
          <w:lang w:val="fr-FR"/>
        </w:rPr>
        <w:t>niveaux de</w:t>
      </w:r>
      <w:r w:rsidR="00BB3AB5" w:rsidRPr="0027327C">
        <w:rPr>
          <w:sz w:val="10"/>
          <w:szCs w:val="10"/>
          <w:lang w:val="fr-FR"/>
        </w:rPr>
        <w:t xml:space="preserve"> </w:t>
      </w:r>
      <w:r w:rsidR="00BB3AB5" w:rsidRPr="0027327C">
        <w:rPr>
          <w:lang w:val="fr-FR"/>
        </w:rPr>
        <w:t>difficulté</w:t>
      </w:r>
    </w:p>
    <w:p w:rsidR="004E5E17" w:rsidRPr="0027327C" w:rsidRDefault="00015A49" w:rsidP="00550BB5">
      <w:pPr>
        <w:pStyle w:val="ListParagraph"/>
        <w:numPr>
          <w:ilvl w:val="0"/>
          <w:numId w:val="7"/>
        </w:numPr>
        <w:jc w:val="both"/>
        <w:rPr>
          <w:lang w:val="fr-FR"/>
        </w:rPr>
      </w:pPr>
      <w:r w:rsidRPr="0027327C">
        <w:rPr>
          <w:lang w:val="fr-FR"/>
        </w:rPr>
        <w:t>Les informations de Priorité</w:t>
      </w:r>
      <w:r w:rsidR="004E5E17" w:rsidRPr="0027327C">
        <w:rPr>
          <w:lang w:val="fr-FR"/>
        </w:rPr>
        <w:t xml:space="preserve"> #3 </w:t>
      </w:r>
      <w:r w:rsidR="00A903F2" w:rsidRPr="0027327C">
        <w:rPr>
          <w:lang w:val="fr-FR"/>
        </w:rPr>
        <w:t>ont peu d’importance opérationnelle et sont plus difficiles à obtenir, sinon cela prendrait plus de temps</w:t>
      </w:r>
      <w:r w:rsidR="004E5E17" w:rsidRPr="0027327C">
        <w:rPr>
          <w:lang w:val="fr-FR"/>
        </w:rPr>
        <w:t>.</w:t>
      </w:r>
    </w:p>
    <w:p w:rsidR="004E5E17" w:rsidRPr="0027327C" w:rsidRDefault="00A903F2" w:rsidP="00550BB5">
      <w:pPr>
        <w:jc w:val="both"/>
        <w:rPr>
          <w:rFonts w:asciiTheme="minorHAnsi" w:hAnsiTheme="minorHAnsi"/>
          <w:b/>
          <w:bCs/>
          <w:lang w:val="fr-FR"/>
        </w:rPr>
      </w:pPr>
      <w:r w:rsidRPr="0027327C">
        <w:rPr>
          <w:rFonts w:asciiTheme="minorHAnsi" w:hAnsiTheme="minorHAnsi"/>
          <w:b/>
          <w:bCs/>
          <w:lang w:val="fr-FR"/>
        </w:rPr>
        <w:t xml:space="preserve">En cas d’urgence, visez d’abord à recueillir les </w:t>
      </w:r>
      <w:r w:rsidR="00E46AB7" w:rsidRPr="0027327C">
        <w:rPr>
          <w:rFonts w:asciiTheme="minorHAnsi" w:hAnsiTheme="minorHAnsi"/>
          <w:b/>
          <w:bCs/>
          <w:lang w:val="fr-FR"/>
        </w:rPr>
        <w:t>informations</w:t>
      </w:r>
      <w:r w:rsidRPr="0027327C">
        <w:rPr>
          <w:rFonts w:asciiTheme="minorHAnsi" w:hAnsiTheme="minorHAnsi"/>
          <w:b/>
          <w:bCs/>
          <w:lang w:val="fr-FR"/>
        </w:rPr>
        <w:t xml:space="preserve"> de priorité</w:t>
      </w:r>
      <w:r w:rsidR="00E46AB7" w:rsidRPr="0027327C">
        <w:rPr>
          <w:rFonts w:asciiTheme="minorHAnsi" w:hAnsiTheme="minorHAnsi"/>
          <w:b/>
          <w:bCs/>
          <w:lang w:val="fr-FR"/>
        </w:rPr>
        <w:t xml:space="preserve"> #</w:t>
      </w:r>
      <w:r w:rsidRPr="0027327C">
        <w:rPr>
          <w:rFonts w:asciiTheme="minorHAnsi" w:hAnsiTheme="minorHAnsi"/>
          <w:b/>
          <w:bCs/>
          <w:lang w:val="fr-FR"/>
        </w:rPr>
        <w:t xml:space="preserve">1, puis passez à la priorité </w:t>
      </w:r>
      <w:r w:rsidR="00E46AB7" w:rsidRPr="0027327C">
        <w:rPr>
          <w:rFonts w:asciiTheme="minorHAnsi" w:hAnsiTheme="minorHAnsi"/>
          <w:b/>
          <w:bCs/>
          <w:lang w:val="fr-FR"/>
        </w:rPr>
        <w:t>#</w:t>
      </w:r>
      <w:r w:rsidRPr="0027327C">
        <w:rPr>
          <w:rFonts w:asciiTheme="minorHAnsi" w:hAnsiTheme="minorHAnsi"/>
          <w:b/>
          <w:bCs/>
          <w:lang w:val="fr-FR"/>
        </w:rPr>
        <w:t xml:space="preserve">2, puis, si possible, </w:t>
      </w:r>
      <w:r w:rsidR="00E46AB7" w:rsidRPr="0027327C">
        <w:rPr>
          <w:rFonts w:asciiTheme="minorHAnsi" w:hAnsiTheme="minorHAnsi"/>
          <w:b/>
          <w:bCs/>
          <w:lang w:val="fr-FR"/>
        </w:rPr>
        <w:t>aux informations</w:t>
      </w:r>
      <w:r w:rsidRPr="0027327C">
        <w:rPr>
          <w:rFonts w:asciiTheme="minorHAnsi" w:hAnsiTheme="minorHAnsi"/>
          <w:b/>
          <w:bCs/>
          <w:lang w:val="fr-FR"/>
        </w:rPr>
        <w:t xml:space="preserve"> de priorité </w:t>
      </w:r>
      <w:r w:rsidR="00E46AB7" w:rsidRPr="0027327C">
        <w:rPr>
          <w:rFonts w:asciiTheme="minorHAnsi" w:hAnsiTheme="minorHAnsi"/>
          <w:b/>
          <w:bCs/>
          <w:lang w:val="fr-FR"/>
        </w:rPr>
        <w:t>#</w:t>
      </w:r>
      <w:r w:rsidRPr="0027327C">
        <w:rPr>
          <w:rFonts w:asciiTheme="minorHAnsi" w:hAnsiTheme="minorHAnsi"/>
          <w:b/>
          <w:bCs/>
          <w:lang w:val="fr-FR"/>
        </w:rPr>
        <w:t>3</w:t>
      </w:r>
      <w:r w:rsidR="004E5E17" w:rsidRPr="0027327C">
        <w:rPr>
          <w:rFonts w:asciiTheme="minorHAnsi" w:hAnsiTheme="minorHAnsi"/>
          <w:b/>
          <w:bCs/>
          <w:lang w:val="fr-FR"/>
        </w:rPr>
        <w:t xml:space="preserve">. </w:t>
      </w:r>
    </w:p>
    <w:p w:rsidR="00276A6C" w:rsidRPr="0027327C" w:rsidRDefault="004E5E17" w:rsidP="00550BB5">
      <w:pPr>
        <w:jc w:val="both"/>
        <w:rPr>
          <w:rFonts w:asciiTheme="minorHAnsi" w:hAnsiTheme="minorHAnsi"/>
          <w:lang w:val="fr-FR"/>
        </w:rPr>
      </w:pPr>
      <w:r w:rsidRPr="0027327C">
        <w:rPr>
          <w:rFonts w:asciiTheme="minorHAnsi" w:hAnsiTheme="minorHAnsi"/>
          <w:noProof/>
          <w:lang w:val="fr-FR" w:eastAsia="fr-FR"/>
        </w:rPr>
        <w:drawing>
          <wp:inline distT="0" distB="0" distL="0" distR="0">
            <wp:extent cx="5309235" cy="3899503"/>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3295" t="13946" r="24618" b="4983"/>
                    <a:stretch/>
                  </pic:blipFill>
                  <pic:spPr bwMode="auto">
                    <a:xfrm>
                      <a:off x="0" y="0"/>
                      <a:ext cx="5338185" cy="3920766"/>
                    </a:xfrm>
                    <a:prstGeom prst="rect">
                      <a:avLst/>
                    </a:prstGeom>
                    <a:ln>
                      <a:noFill/>
                    </a:ln>
                    <a:extLst>
                      <a:ext uri="{53640926-AAD7-44D8-BBD7-CCE9431645EC}">
                        <a14:shadowObscured xmlns:a14="http://schemas.microsoft.com/office/drawing/2010/main"/>
                      </a:ext>
                    </a:extLst>
                  </pic:spPr>
                </pic:pic>
              </a:graphicData>
            </a:graphic>
          </wp:inline>
        </w:drawing>
      </w:r>
    </w:p>
    <w:p w:rsidR="00DA755F" w:rsidRPr="0027327C" w:rsidRDefault="00DA755F" w:rsidP="00550BB5">
      <w:pPr>
        <w:jc w:val="both"/>
        <w:rPr>
          <w:rFonts w:asciiTheme="minorHAnsi" w:hAnsiTheme="minorHAnsi"/>
          <w:lang w:val="fr-FR"/>
        </w:rPr>
      </w:pPr>
    </w:p>
    <w:p w:rsidR="00065FBF" w:rsidRPr="0027327C" w:rsidRDefault="00065FBF" w:rsidP="00550BB5">
      <w:pPr>
        <w:jc w:val="both"/>
        <w:rPr>
          <w:rFonts w:asciiTheme="minorHAnsi" w:hAnsiTheme="minorHAnsi"/>
          <w:color w:val="1F3863"/>
          <w:sz w:val="24"/>
          <w:szCs w:val="24"/>
          <w:lang w:val="fr-FR"/>
        </w:rPr>
      </w:pPr>
      <w:bookmarkStart w:id="9" w:name="_Toc38216572"/>
      <w:r w:rsidRPr="0027327C">
        <w:rPr>
          <w:rFonts w:asciiTheme="minorHAnsi" w:hAnsiTheme="minorHAnsi"/>
          <w:lang w:val="fr-FR"/>
        </w:rPr>
        <w:br w:type="page"/>
      </w:r>
    </w:p>
    <w:p w:rsidR="00B43DEB" w:rsidRPr="0027327C" w:rsidRDefault="0021661D" w:rsidP="00550BB5">
      <w:pPr>
        <w:pStyle w:val="Heading3"/>
        <w:jc w:val="both"/>
        <w:rPr>
          <w:rFonts w:asciiTheme="minorHAnsi" w:hAnsiTheme="minorHAnsi"/>
          <w:lang w:val="fr-FR"/>
        </w:rPr>
      </w:pPr>
      <w:bookmarkStart w:id="10" w:name="_Toc39326734"/>
      <w:r w:rsidRPr="0027327C">
        <w:rPr>
          <w:rFonts w:asciiTheme="minorHAnsi" w:hAnsiTheme="minorHAnsi"/>
          <w:lang w:val="fr-FR"/>
        </w:rPr>
        <w:lastRenderedPageBreak/>
        <w:t xml:space="preserve">Suggestions d'informations </w:t>
      </w:r>
      <w:r w:rsidR="00E71E6B" w:rsidRPr="0027327C">
        <w:rPr>
          <w:rFonts w:asciiTheme="minorHAnsi" w:hAnsiTheme="minorHAnsi"/>
          <w:lang w:val="fr-FR"/>
        </w:rPr>
        <w:t>de</w:t>
      </w:r>
      <w:r w:rsidRPr="0027327C">
        <w:rPr>
          <w:rFonts w:asciiTheme="minorHAnsi" w:hAnsiTheme="minorHAnsi"/>
          <w:lang w:val="fr-FR"/>
        </w:rPr>
        <w:t xml:space="preserve"> protection qui seront prob</w:t>
      </w:r>
      <w:r w:rsidR="00E71E6B" w:rsidRPr="0027327C">
        <w:rPr>
          <w:rFonts w:asciiTheme="minorHAnsi" w:hAnsiTheme="minorHAnsi"/>
          <w:lang w:val="fr-FR"/>
        </w:rPr>
        <w:t>ablement nécessaires pendant l</w:t>
      </w:r>
      <w:r w:rsidR="007113ED" w:rsidRPr="0027327C">
        <w:rPr>
          <w:rFonts w:asciiTheme="minorHAnsi" w:hAnsiTheme="minorHAnsi"/>
          <w:lang w:val="fr-FR"/>
        </w:rPr>
        <w:t>a pandémie de</w:t>
      </w:r>
      <w:r w:rsidR="00E71E6B" w:rsidRPr="0027327C">
        <w:rPr>
          <w:rFonts w:asciiTheme="minorHAnsi" w:hAnsiTheme="minorHAnsi"/>
          <w:lang w:val="fr-FR"/>
        </w:rPr>
        <w:t xml:space="preserve"> </w:t>
      </w:r>
      <w:r w:rsidRPr="0027327C">
        <w:rPr>
          <w:rFonts w:asciiTheme="minorHAnsi" w:hAnsiTheme="minorHAnsi"/>
          <w:lang w:val="fr-FR"/>
        </w:rPr>
        <w:t>COVID-19</w:t>
      </w:r>
      <w:r w:rsidR="00EC4518" w:rsidRPr="0027327C">
        <w:rPr>
          <w:rFonts w:asciiTheme="minorHAnsi" w:hAnsiTheme="minorHAnsi"/>
          <w:vertAlign w:val="superscript"/>
          <w:lang w:val="fr-FR"/>
        </w:rPr>
        <w:footnoteReference w:id="13"/>
      </w:r>
      <w:bookmarkEnd w:id="9"/>
      <w:bookmarkEnd w:id="10"/>
    </w:p>
    <w:p w:rsidR="0005449F" w:rsidRPr="0027327C" w:rsidRDefault="0021661D" w:rsidP="00550BB5">
      <w:pPr>
        <w:jc w:val="both"/>
        <w:rPr>
          <w:i/>
          <w:iCs/>
          <w:lang w:val="fr-FR"/>
        </w:rPr>
      </w:pPr>
      <w:r w:rsidRPr="0027327C">
        <w:rPr>
          <w:i/>
          <w:lang w:val="fr-FR"/>
        </w:rPr>
        <w:t>Le Danish Refugee Council (DRC) a recueilli quelques exemples de besoins d’information pour le suivi de la protection, qui sont susceptibles d’être pertinents pendant la pandémie de COVID-19 et les mesures de confinement qui en découlent. Ils peuvent aider les groupes de coordination à déterminer leurs besoins particuliers en matière d’information</w:t>
      </w:r>
      <w:r w:rsidR="0005449F" w:rsidRPr="0027327C">
        <w:rPr>
          <w:i/>
          <w:iCs/>
          <w:lang w:val="fr-FR"/>
        </w:rPr>
        <w:t xml:space="preserve">.  </w:t>
      </w:r>
    </w:p>
    <w:tbl>
      <w:tblPr>
        <w:tblStyle w:val="GridTable3-Accent61"/>
        <w:tblW w:w="9923" w:type="dxa"/>
        <w:tblLayout w:type="fixed"/>
        <w:tblLook w:val="0400" w:firstRow="0" w:lastRow="0" w:firstColumn="0" w:lastColumn="0" w:noHBand="0" w:noVBand="1"/>
      </w:tblPr>
      <w:tblGrid>
        <w:gridCol w:w="2122"/>
        <w:gridCol w:w="7801"/>
      </w:tblGrid>
      <w:tr w:rsidR="0005449F" w:rsidRPr="0027327C" w:rsidTr="0005449F">
        <w:trPr>
          <w:cnfStyle w:val="000000100000" w:firstRow="0" w:lastRow="0" w:firstColumn="0" w:lastColumn="0" w:oddVBand="0" w:evenVBand="0" w:oddHBand="1" w:evenHBand="0" w:firstRowFirstColumn="0" w:firstRowLastColumn="0" w:lastRowFirstColumn="0" w:lastRowLastColumn="0"/>
        </w:trPr>
        <w:tc>
          <w:tcPr>
            <w:tcW w:w="2122" w:type="dxa"/>
          </w:tcPr>
          <w:p w:rsidR="0005449F" w:rsidRPr="0027327C" w:rsidRDefault="00D50C2B" w:rsidP="00550BB5">
            <w:pPr>
              <w:spacing w:after="60"/>
              <w:jc w:val="both"/>
              <w:rPr>
                <w:rFonts w:asciiTheme="minorHAnsi" w:hAnsiTheme="minorHAnsi"/>
                <w:b/>
                <w:sz w:val="20"/>
                <w:szCs w:val="20"/>
                <w:lang w:val="fr-FR"/>
              </w:rPr>
            </w:pPr>
            <w:r w:rsidRPr="0027327C">
              <w:rPr>
                <w:rFonts w:asciiTheme="minorHAnsi" w:hAnsiTheme="minorHAnsi"/>
                <w:b/>
                <w:sz w:val="20"/>
                <w:szCs w:val="20"/>
                <w:lang w:val="fr-FR"/>
              </w:rPr>
              <w:t>Catégorie</w:t>
            </w:r>
            <w:r w:rsidRPr="0027327C">
              <w:rPr>
                <w:rFonts w:asciiTheme="minorHAnsi" w:hAnsiTheme="minorHAnsi"/>
                <w:b/>
                <w:sz w:val="4"/>
                <w:szCs w:val="4"/>
                <w:lang w:val="fr-FR"/>
              </w:rPr>
              <w:t xml:space="preserve">  </w:t>
            </w:r>
            <w:r w:rsidRPr="0027327C">
              <w:rPr>
                <w:rFonts w:asciiTheme="minorHAnsi" w:hAnsiTheme="minorHAnsi"/>
                <w:b/>
                <w:sz w:val="20"/>
                <w:szCs w:val="20"/>
                <w:lang w:val="fr-FR"/>
              </w:rPr>
              <w:t>d'information</w:t>
            </w:r>
          </w:p>
        </w:tc>
        <w:tc>
          <w:tcPr>
            <w:tcW w:w="7801" w:type="dxa"/>
          </w:tcPr>
          <w:p w:rsidR="0005449F" w:rsidRPr="0027327C" w:rsidRDefault="00E37D25" w:rsidP="00550BB5">
            <w:pPr>
              <w:spacing w:after="60"/>
              <w:jc w:val="both"/>
              <w:rPr>
                <w:b/>
                <w:sz w:val="20"/>
                <w:szCs w:val="20"/>
                <w:lang w:val="fr-FR"/>
              </w:rPr>
            </w:pPr>
            <w:r w:rsidRPr="0027327C">
              <w:rPr>
                <w:b/>
                <w:sz w:val="20"/>
                <w:szCs w:val="20"/>
                <w:lang w:val="fr-FR"/>
              </w:rPr>
              <w:t>Besoin d'information</w:t>
            </w:r>
          </w:p>
        </w:tc>
      </w:tr>
      <w:tr w:rsidR="0005449F" w:rsidRPr="0027327C" w:rsidTr="0005449F">
        <w:trPr>
          <w:trHeight w:val="201"/>
        </w:trPr>
        <w:tc>
          <w:tcPr>
            <w:tcW w:w="2122" w:type="dxa"/>
            <w:vMerge w:val="restart"/>
          </w:tcPr>
          <w:p w:rsidR="0005449F" w:rsidRPr="0027327C" w:rsidRDefault="00E37D25" w:rsidP="00550BB5">
            <w:pPr>
              <w:spacing w:after="60"/>
              <w:jc w:val="both"/>
              <w:rPr>
                <w:b/>
                <w:sz w:val="20"/>
                <w:szCs w:val="20"/>
                <w:lang w:val="fr-FR"/>
              </w:rPr>
            </w:pPr>
            <w:r w:rsidRPr="0027327C">
              <w:rPr>
                <w:b/>
                <w:sz w:val="20"/>
                <w:szCs w:val="20"/>
                <w:lang w:val="fr-FR"/>
              </w:rPr>
              <w:t>Accès aux services de santé et de protection de l’enfance/VBG</w:t>
            </w:r>
          </w:p>
        </w:tc>
        <w:tc>
          <w:tcPr>
            <w:tcW w:w="7801" w:type="dxa"/>
          </w:tcPr>
          <w:p w:rsidR="0005449F" w:rsidRPr="0027327C" w:rsidRDefault="00E37D25" w:rsidP="00550BB5">
            <w:pPr>
              <w:spacing w:after="60"/>
              <w:jc w:val="both"/>
              <w:rPr>
                <w:sz w:val="20"/>
                <w:szCs w:val="20"/>
                <w:lang w:val="fr-FR"/>
              </w:rPr>
            </w:pPr>
            <w:r w:rsidRPr="0027327C">
              <w:rPr>
                <w:sz w:val="20"/>
                <w:szCs w:val="20"/>
                <w:lang w:val="fr-FR"/>
              </w:rPr>
              <w:t>Accès, disponibilité et qualité de chaque service</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Height w:val="447"/>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E37D25" w:rsidP="00550BB5">
            <w:pPr>
              <w:spacing w:after="60"/>
              <w:jc w:val="both"/>
              <w:rPr>
                <w:sz w:val="20"/>
                <w:szCs w:val="20"/>
                <w:lang w:val="fr-FR"/>
              </w:rPr>
            </w:pPr>
            <w:r w:rsidRPr="0027327C">
              <w:rPr>
                <w:lang w:val="fr-FR"/>
              </w:rPr>
              <w:t>Contraintes d’accès aux services de santé et de protection de l’enfance, y compris les pratiques discriminatoires</w:t>
            </w:r>
          </w:p>
        </w:tc>
      </w:tr>
      <w:tr w:rsidR="0005449F" w:rsidRPr="0027327C" w:rsidTr="0005449F">
        <w:tc>
          <w:tcPr>
            <w:tcW w:w="2122" w:type="dxa"/>
            <w:vMerge w:val="restart"/>
          </w:tcPr>
          <w:p w:rsidR="0005449F" w:rsidRPr="0027327C" w:rsidRDefault="00E37D25" w:rsidP="00550BB5">
            <w:pPr>
              <w:spacing w:after="60"/>
              <w:jc w:val="both"/>
              <w:rPr>
                <w:b/>
                <w:sz w:val="20"/>
                <w:szCs w:val="20"/>
                <w:lang w:val="fr-FR"/>
              </w:rPr>
            </w:pPr>
            <w:r w:rsidRPr="0027327C">
              <w:rPr>
                <w:b/>
                <w:sz w:val="20"/>
                <w:szCs w:val="20"/>
                <w:lang w:val="fr-FR"/>
              </w:rPr>
              <w:t>Liberté de Mouvement</w:t>
            </w:r>
            <w:r w:rsidR="0005449F" w:rsidRPr="0027327C">
              <w:rPr>
                <w:b/>
                <w:sz w:val="20"/>
                <w:szCs w:val="20"/>
                <w:lang w:val="fr-FR"/>
              </w:rPr>
              <w:t xml:space="preserve"> (FoM)</w:t>
            </w:r>
          </w:p>
        </w:tc>
        <w:tc>
          <w:tcPr>
            <w:tcW w:w="7801" w:type="dxa"/>
          </w:tcPr>
          <w:p w:rsidR="0005449F" w:rsidRPr="0027327C" w:rsidRDefault="00E37D25" w:rsidP="00550BB5">
            <w:pPr>
              <w:spacing w:after="60"/>
              <w:jc w:val="both"/>
              <w:rPr>
                <w:b/>
                <w:sz w:val="20"/>
                <w:szCs w:val="20"/>
                <w:lang w:val="fr-FR"/>
              </w:rPr>
            </w:pPr>
            <w:r w:rsidRPr="0027327C">
              <w:rPr>
                <w:bCs/>
                <w:sz w:val="20"/>
                <w:szCs w:val="20"/>
                <w:lang w:val="fr-FR"/>
              </w:rPr>
              <w:t>C</w:t>
            </w:r>
            <w:r w:rsidR="0005449F" w:rsidRPr="0027327C">
              <w:rPr>
                <w:bCs/>
                <w:sz w:val="20"/>
                <w:szCs w:val="20"/>
                <w:lang w:val="fr-FR"/>
              </w:rPr>
              <w:t>on</w:t>
            </w:r>
            <w:r w:rsidRPr="0027327C">
              <w:rPr>
                <w:bCs/>
                <w:sz w:val="20"/>
                <w:szCs w:val="20"/>
                <w:lang w:val="fr-FR"/>
              </w:rPr>
              <w:t xml:space="preserve">traintes </w:t>
            </w:r>
            <w:r w:rsidR="005A53F1" w:rsidRPr="0027327C">
              <w:rPr>
                <w:bCs/>
                <w:sz w:val="20"/>
                <w:szCs w:val="20"/>
                <w:lang w:val="fr-FR"/>
              </w:rPr>
              <w:t>de FoM</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5A53F1" w:rsidP="00550BB5">
            <w:pPr>
              <w:spacing w:after="60"/>
              <w:jc w:val="both"/>
              <w:rPr>
                <w:sz w:val="20"/>
                <w:szCs w:val="20"/>
                <w:lang w:val="fr-FR"/>
              </w:rPr>
            </w:pPr>
            <w:r w:rsidRPr="0027327C">
              <w:rPr>
                <w:sz w:val="20"/>
                <w:szCs w:val="20"/>
                <w:lang w:val="fr-FR"/>
              </w:rPr>
              <w:t>Impact des contraintes de FoM sur les individus, les familles ou les communautés</w:t>
            </w:r>
          </w:p>
        </w:tc>
      </w:tr>
      <w:tr w:rsidR="0005449F" w:rsidRPr="0027327C" w:rsidTr="0005449F">
        <w:trPr>
          <w:trHeight w:val="351"/>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7B5A28" w:rsidP="00550BB5">
            <w:pPr>
              <w:spacing w:after="60"/>
              <w:jc w:val="both"/>
              <w:rPr>
                <w:sz w:val="20"/>
                <w:szCs w:val="20"/>
                <w:lang w:val="fr-FR"/>
              </w:rPr>
            </w:pPr>
            <w:r w:rsidRPr="0027327C">
              <w:rPr>
                <w:sz w:val="20"/>
                <w:szCs w:val="20"/>
                <w:lang w:val="fr-FR"/>
              </w:rPr>
              <w:t>Accès des enfants et des familles au territoire et droit de demander l’asile</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Height w:val="285"/>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7B5A28" w:rsidP="00550BB5">
            <w:pPr>
              <w:pBdr>
                <w:top w:val="nil"/>
                <w:left w:val="nil"/>
                <w:bottom w:val="nil"/>
                <w:right w:val="nil"/>
                <w:between w:val="nil"/>
              </w:pBdr>
              <w:spacing w:after="60"/>
              <w:jc w:val="both"/>
              <w:rPr>
                <w:sz w:val="20"/>
                <w:szCs w:val="20"/>
                <w:lang w:val="fr-FR"/>
              </w:rPr>
            </w:pPr>
            <w:r w:rsidRPr="0027327C">
              <w:rPr>
                <w:sz w:val="20"/>
                <w:szCs w:val="20"/>
                <w:lang w:val="fr-FR"/>
              </w:rPr>
              <w:t>Accès des groupes de coordination de PE aux endroits prioritaires et leur évolution au fil du temps (p. ex., le gouvernement impose des mesures d’isolement dans certains secteurs, les services de PE et de VBG doivent fermer</w:t>
            </w:r>
          </w:p>
        </w:tc>
      </w:tr>
      <w:tr w:rsidR="0005449F" w:rsidRPr="0027327C" w:rsidTr="0005449F">
        <w:trPr>
          <w:trHeight w:val="285"/>
        </w:trPr>
        <w:tc>
          <w:tcPr>
            <w:tcW w:w="2122" w:type="dxa"/>
            <w:vMerge/>
          </w:tcPr>
          <w:p w:rsidR="0005449F" w:rsidRPr="0027327C" w:rsidRDefault="0005449F" w:rsidP="00550BB5">
            <w:pPr>
              <w:spacing w:after="60"/>
              <w:jc w:val="both"/>
              <w:rPr>
                <w:b/>
                <w:sz w:val="20"/>
                <w:szCs w:val="20"/>
                <w:lang w:val="fr-FR"/>
              </w:rPr>
            </w:pPr>
          </w:p>
        </w:tc>
        <w:tc>
          <w:tcPr>
            <w:tcW w:w="7801" w:type="dxa"/>
          </w:tcPr>
          <w:p w:rsidR="0005449F" w:rsidRPr="0027327C" w:rsidRDefault="007B5A28" w:rsidP="00550BB5">
            <w:pPr>
              <w:pBdr>
                <w:top w:val="nil"/>
                <w:left w:val="nil"/>
                <w:bottom w:val="nil"/>
                <w:right w:val="nil"/>
                <w:between w:val="nil"/>
              </w:pBdr>
              <w:spacing w:after="60"/>
              <w:jc w:val="both"/>
              <w:rPr>
                <w:sz w:val="20"/>
                <w:szCs w:val="20"/>
                <w:lang w:val="fr-FR"/>
              </w:rPr>
            </w:pPr>
            <w:r w:rsidRPr="0027327C">
              <w:rPr>
                <w:sz w:val="20"/>
                <w:szCs w:val="20"/>
                <w:lang w:val="fr-FR"/>
              </w:rPr>
              <w:t>Surpeuplement, espace limité en raison de la liberté de mouvement limitée</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Height w:val="966"/>
        </w:trPr>
        <w:tc>
          <w:tcPr>
            <w:tcW w:w="2122" w:type="dxa"/>
            <w:vMerge w:val="restart"/>
          </w:tcPr>
          <w:p w:rsidR="0005449F" w:rsidRPr="0027327C" w:rsidRDefault="0005449F" w:rsidP="00550BB5">
            <w:pPr>
              <w:spacing w:after="60"/>
              <w:jc w:val="both"/>
              <w:rPr>
                <w:b/>
                <w:sz w:val="20"/>
                <w:szCs w:val="20"/>
                <w:lang w:val="fr-FR"/>
              </w:rPr>
            </w:pPr>
            <w:r w:rsidRPr="0027327C">
              <w:rPr>
                <w:b/>
                <w:sz w:val="20"/>
                <w:szCs w:val="20"/>
                <w:lang w:val="fr-FR"/>
              </w:rPr>
              <w:t xml:space="preserve">Violence, </w:t>
            </w:r>
            <w:r w:rsidR="00981EA1" w:rsidRPr="0027327C">
              <w:rPr>
                <w:b/>
                <w:sz w:val="20"/>
                <w:szCs w:val="20"/>
                <w:lang w:val="fr-FR"/>
              </w:rPr>
              <w:t>coercition et abus</w:t>
            </w:r>
          </w:p>
        </w:tc>
        <w:tc>
          <w:tcPr>
            <w:tcW w:w="7801" w:type="dxa"/>
          </w:tcPr>
          <w:p w:rsidR="0005449F" w:rsidRPr="0027327C" w:rsidRDefault="00981EA1" w:rsidP="00550BB5">
            <w:pPr>
              <w:pBdr>
                <w:top w:val="nil"/>
                <w:left w:val="nil"/>
                <w:bottom w:val="nil"/>
                <w:right w:val="nil"/>
                <w:between w:val="nil"/>
              </w:pBdr>
              <w:spacing w:after="60"/>
              <w:jc w:val="both"/>
              <w:rPr>
                <w:sz w:val="20"/>
                <w:szCs w:val="20"/>
                <w:lang w:val="fr-FR"/>
              </w:rPr>
            </w:pPr>
            <w:r w:rsidRPr="0027327C">
              <w:rPr>
                <w:sz w:val="20"/>
                <w:szCs w:val="20"/>
                <w:lang w:val="fr-FR"/>
              </w:rPr>
              <w:t>Nouveaux/différents types de violence, de coercition et d’abus</w:t>
            </w:r>
            <w:r w:rsidRPr="0027327C">
              <w:rPr>
                <w:sz w:val="20"/>
                <w:szCs w:val="20"/>
                <w:vertAlign w:val="superscript"/>
                <w:lang w:val="fr-FR"/>
              </w:rPr>
              <w:t xml:space="preserve"> </w:t>
            </w:r>
            <w:r w:rsidR="0005449F" w:rsidRPr="0027327C">
              <w:rPr>
                <w:sz w:val="20"/>
                <w:szCs w:val="20"/>
                <w:vertAlign w:val="superscript"/>
                <w:lang w:val="fr-FR"/>
              </w:rPr>
              <w:footnoteReference w:id="14"/>
            </w:r>
            <w:r w:rsidR="0005449F" w:rsidRPr="0027327C">
              <w:rPr>
                <w:sz w:val="20"/>
                <w:szCs w:val="20"/>
                <w:lang w:val="fr-FR"/>
              </w:rPr>
              <w:t xml:space="preserve">, </w:t>
            </w:r>
            <w:r w:rsidRPr="0027327C">
              <w:rPr>
                <w:sz w:val="20"/>
                <w:szCs w:val="20"/>
                <w:lang w:val="fr-FR"/>
              </w:rPr>
              <w:t>Nouveaux risques découlant du COVID-19 au fil du temps, à mesure que les mesures de contagion et de confinement évoluent (le confinement de communautés entières peut accroître le risque de violence familiale, diminuer certaines formes de travail des enfants et augmenter d’autres-parfois pires formes de travail des enfants)</w:t>
            </w:r>
          </w:p>
        </w:tc>
      </w:tr>
      <w:tr w:rsidR="0005449F" w:rsidRPr="0027327C" w:rsidTr="0005449F">
        <w:trPr>
          <w:trHeight w:val="379"/>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981EA1" w:rsidP="00550BB5">
            <w:pPr>
              <w:pBdr>
                <w:top w:val="nil"/>
                <w:left w:val="nil"/>
                <w:bottom w:val="nil"/>
                <w:right w:val="nil"/>
                <w:between w:val="nil"/>
              </w:pBdr>
              <w:spacing w:after="60"/>
              <w:jc w:val="both"/>
              <w:rPr>
                <w:color w:val="000000"/>
                <w:sz w:val="20"/>
                <w:szCs w:val="20"/>
                <w:lang w:val="fr-FR"/>
              </w:rPr>
            </w:pPr>
            <w:r w:rsidRPr="0027327C">
              <w:rPr>
                <w:color w:val="000000"/>
                <w:sz w:val="20"/>
                <w:szCs w:val="20"/>
                <w:lang w:val="fr-FR"/>
              </w:rPr>
              <w:t>Les groupes d’enfants deviennent plus à risque pour un ou plusieurs des risques de PE (en raison de l’exclusion sociale et de la marginalisation, bouc émissaire, nouvelles dynamiques)</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Height w:val="295"/>
        </w:trPr>
        <w:tc>
          <w:tcPr>
            <w:tcW w:w="2122" w:type="dxa"/>
            <w:vMerge/>
          </w:tcPr>
          <w:p w:rsidR="0005449F" w:rsidRPr="0027327C" w:rsidRDefault="0005449F" w:rsidP="00550BB5">
            <w:pPr>
              <w:widowControl w:val="0"/>
              <w:pBdr>
                <w:top w:val="nil"/>
                <w:left w:val="nil"/>
                <w:bottom w:val="nil"/>
                <w:right w:val="nil"/>
                <w:between w:val="nil"/>
              </w:pBdr>
              <w:spacing w:after="60"/>
              <w:jc w:val="both"/>
              <w:rPr>
                <w:color w:val="000000"/>
                <w:sz w:val="20"/>
                <w:szCs w:val="20"/>
                <w:lang w:val="fr-FR"/>
              </w:rPr>
            </w:pPr>
          </w:p>
        </w:tc>
        <w:tc>
          <w:tcPr>
            <w:tcW w:w="7801" w:type="dxa"/>
          </w:tcPr>
          <w:p w:rsidR="0005449F" w:rsidRPr="0027327C" w:rsidRDefault="00161601" w:rsidP="00550BB5">
            <w:pPr>
              <w:spacing w:after="60"/>
              <w:jc w:val="both"/>
              <w:rPr>
                <w:sz w:val="20"/>
                <w:szCs w:val="20"/>
                <w:lang w:val="fr-FR"/>
              </w:rPr>
            </w:pPr>
            <w:r w:rsidRPr="0027327C">
              <w:rPr>
                <w:sz w:val="20"/>
                <w:szCs w:val="20"/>
                <w:lang w:val="fr-FR"/>
              </w:rPr>
              <w:t>Perceptions de la peur, de la stigmatisation et de la sécurité</w:t>
            </w:r>
          </w:p>
        </w:tc>
      </w:tr>
      <w:tr w:rsidR="0005449F" w:rsidRPr="0027327C" w:rsidTr="0005449F">
        <w:trPr>
          <w:trHeight w:val="379"/>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161601" w:rsidP="00550BB5">
            <w:pPr>
              <w:pBdr>
                <w:top w:val="nil"/>
                <w:left w:val="nil"/>
                <w:bottom w:val="nil"/>
                <w:right w:val="nil"/>
                <w:between w:val="nil"/>
              </w:pBdr>
              <w:spacing w:after="60"/>
              <w:jc w:val="both"/>
              <w:rPr>
                <w:lang w:val="fr-FR"/>
              </w:rPr>
            </w:pPr>
            <w:r w:rsidRPr="0027327C">
              <w:rPr>
                <w:color w:val="000000"/>
                <w:sz w:val="20"/>
                <w:szCs w:val="20"/>
                <w:lang w:val="fr-FR"/>
              </w:rPr>
              <w:t>L’impact des violations de PE augmente considérablement au fil du temps (p. ex., en raison de l’exposition prolongée au manque de moyens de subsistance, de la perte d'aidants, de la fermeture d’établissements accueillant des enfants)</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Pr>
        <w:tc>
          <w:tcPr>
            <w:tcW w:w="2122" w:type="dxa"/>
            <w:vMerge w:val="restart"/>
          </w:tcPr>
          <w:p w:rsidR="0005449F" w:rsidRPr="0027327C" w:rsidRDefault="00161601" w:rsidP="00550BB5">
            <w:pPr>
              <w:spacing w:after="60"/>
              <w:jc w:val="both"/>
              <w:rPr>
                <w:b/>
                <w:sz w:val="20"/>
                <w:szCs w:val="20"/>
                <w:lang w:val="fr-FR"/>
              </w:rPr>
            </w:pPr>
            <w:r w:rsidRPr="0027327C">
              <w:rPr>
                <w:b/>
                <w:sz w:val="20"/>
                <w:szCs w:val="20"/>
                <w:lang w:val="fr-FR"/>
              </w:rPr>
              <w:t>Connaissance des pratiques de prévention et d’autres renseignements sur le COVID-19</w:t>
            </w:r>
          </w:p>
        </w:tc>
        <w:tc>
          <w:tcPr>
            <w:tcW w:w="7801" w:type="dxa"/>
          </w:tcPr>
          <w:p w:rsidR="0005449F" w:rsidRPr="0027327C" w:rsidRDefault="00161601" w:rsidP="00550BB5">
            <w:pPr>
              <w:spacing w:after="60"/>
              <w:jc w:val="both"/>
              <w:rPr>
                <w:sz w:val="20"/>
                <w:szCs w:val="20"/>
                <w:lang w:val="fr-FR"/>
              </w:rPr>
            </w:pPr>
            <w:r w:rsidRPr="0027327C">
              <w:rPr>
                <w:sz w:val="20"/>
                <w:szCs w:val="20"/>
                <w:lang w:val="fr-FR"/>
              </w:rPr>
              <w:t>Niveaux de connaissances</w:t>
            </w:r>
          </w:p>
        </w:tc>
      </w:tr>
      <w:tr w:rsidR="0005449F" w:rsidRPr="0027327C" w:rsidTr="0005449F">
        <w:trPr>
          <w:trHeight w:val="77"/>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161601" w:rsidP="00550BB5">
            <w:pPr>
              <w:pBdr>
                <w:top w:val="nil"/>
                <w:left w:val="nil"/>
                <w:bottom w:val="nil"/>
                <w:right w:val="nil"/>
                <w:between w:val="nil"/>
              </w:pBdr>
              <w:spacing w:after="60"/>
              <w:jc w:val="both"/>
              <w:rPr>
                <w:sz w:val="20"/>
                <w:szCs w:val="20"/>
                <w:lang w:val="fr-FR"/>
              </w:rPr>
            </w:pPr>
            <w:r w:rsidRPr="0027327C">
              <w:rPr>
                <w:sz w:val="20"/>
                <w:szCs w:val="20"/>
                <w:lang w:val="fr-FR"/>
              </w:rPr>
              <w:t>Pratiques actuelles</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Height w:val="77"/>
        </w:trPr>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B40753" w:rsidP="00550BB5">
            <w:pPr>
              <w:spacing w:after="60"/>
              <w:jc w:val="both"/>
              <w:rPr>
                <w:sz w:val="20"/>
                <w:szCs w:val="20"/>
                <w:lang w:val="fr-FR"/>
              </w:rPr>
            </w:pPr>
            <w:r w:rsidRPr="0027327C">
              <w:rPr>
                <w:sz w:val="20"/>
                <w:szCs w:val="20"/>
                <w:lang w:val="fr-FR"/>
              </w:rPr>
              <w:t>Où les gens</w:t>
            </w:r>
            <w:r w:rsidRPr="0027327C">
              <w:rPr>
                <w:sz w:val="10"/>
                <w:szCs w:val="10"/>
                <w:lang w:val="fr-FR"/>
              </w:rPr>
              <w:t xml:space="preserve"> </w:t>
            </w:r>
            <w:r w:rsidRPr="0027327C">
              <w:rPr>
                <w:sz w:val="20"/>
                <w:szCs w:val="20"/>
                <w:lang w:val="fr-FR"/>
              </w:rPr>
              <w:t>obtiennent leurs informations</w:t>
            </w:r>
            <w:r w:rsidRPr="0027327C">
              <w:rPr>
                <w:sz w:val="10"/>
                <w:szCs w:val="10"/>
                <w:lang w:val="fr-FR"/>
              </w:rPr>
              <w:t xml:space="preserve"> </w:t>
            </w:r>
            <w:r w:rsidRPr="0027327C">
              <w:rPr>
                <w:sz w:val="20"/>
                <w:szCs w:val="20"/>
                <w:lang w:val="fr-FR"/>
              </w:rPr>
              <w:t>sur la</w:t>
            </w:r>
            <w:r w:rsidRPr="0027327C">
              <w:rPr>
                <w:sz w:val="10"/>
                <w:szCs w:val="10"/>
                <w:lang w:val="fr-FR"/>
              </w:rPr>
              <w:t xml:space="preserve"> </w:t>
            </w:r>
            <w:r w:rsidRPr="0027327C">
              <w:rPr>
                <w:sz w:val="20"/>
                <w:szCs w:val="20"/>
                <w:lang w:val="fr-FR"/>
              </w:rPr>
              <w:t>prévention COVID-19</w:t>
            </w:r>
            <w:r w:rsidRPr="0027327C">
              <w:rPr>
                <w:sz w:val="10"/>
                <w:szCs w:val="10"/>
                <w:lang w:val="fr-FR"/>
              </w:rPr>
              <w:t xml:space="preserve"> </w:t>
            </w:r>
            <w:r w:rsidRPr="0027327C">
              <w:rPr>
                <w:sz w:val="20"/>
                <w:szCs w:val="20"/>
                <w:lang w:val="fr-FR"/>
              </w:rPr>
              <w:t>et l’accès à</w:t>
            </w:r>
            <w:r w:rsidRPr="0027327C">
              <w:rPr>
                <w:sz w:val="10"/>
                <w:szCs w:val="10"/>
                <w:lang w:val="fr-FR"/>
              </w:rPr>
              <w:t xml:space="preserve"> </w:t>
            </w:r>
            <w:r w:rsidRPr="0027327C">
              <w:rPr>
                <w:sz w:val="20"/>
                <w:szCs w:val="20"/>
                <w:lang w:val="fr-FR"/>
              </w:rPr>
              <w:t>la</w:t>
            </w:r>
            <w:r w:rsidRPr="0027327C">
              <w:rPr>
                <w:sz w:val="10"/>
                <w:szCs w:val="10"/>
                <w:lang w:val="fr-FR"/>
              </w:rPr>
              <w:t xml:space="preserve"> </w:t>
            </w:r>
            <w:r w:rsidRPr="0027327C">
              <w:rPr>
                <w:sz w:val="20"/>
                <w:szCs w:val="20"/>
                <w:lang w:val="fr-FR"/>
              </w:rPr>
              <w:t>santé</w:t>
            </w:r>
          </w:p>
        </w:tc>
      </w:tr>
      <w:tr w:rsidR="0005449F" w:rsidRPr="0027327C" w:rsidTr="0005449F">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B40753" w:rsidP="00550BB5">
            <w:pPr>
              <w:pBdr>
                <w:top w:val="nil"/>
                <w:left w:val="nil"/>
                <w:bottom w:val="nil"/>
                <w:right w:val="nil"/>
                <w:between w:val="nil"/>
              </w:pBdr>
              <w:spacing w:after="60"/>
              <w:jc w:val="both"/>
              <w:rPr>
                <w:sz w:val="20"/>
                <w:szCs w:val="20"/>
                <w:lang w:val="fr-FR"/>
              </w:rPr>
            </w:pPr>
            <w:r w:rsidRPr="0027327C">
              <w:rPr>
                <w:sz w:val="20"/>
                <w:szCs w:val="20"/>
                <w:lang w:val="fr-FR"/>
              </w:rPr>
              <w:t xml:space="preserve">Changements qui affectent la gravité des risques à divers endroits (p. ex., la contagion du COVID-19 se déplace vers une nouvelle zone urbaine, où le risque de séparation des enfants devient beaucoup plus élevé) </w:t>
            </w:r>
            <w:r w:rsidR="0005449F" w:rsidRPr="0027327C">
              <w:rPr>
                <w:sz w:val="20"/>
                <w:szCs w:val="20"/>
                <w:lang w:val="fr-FR"/>
              </w:rPr>
              <w:t xml:space="preserve"> </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Pr>
        <w:tc>
          <w:tcPr>
            <w:tcW w:w="2122" w:type="dxa"/>
            <w:vMerge w:val="restart"/>
          </w:tcPr>
          <w:p w:rsidR="0005449F" w:rsidRPr="0027327C" w:rsidRDefault="00B16D0B" w:rsidP="00550BB5">
            <w:pPr>
              <w:spacing w:after="60"/>
              <w:jc w:val="both"/>
              <w:rPr>
                <w:b/>
                <w:sz w:val="20"/>
                <w:szCs w:val="20"/>
                <w:lang w:val="fr-FR"/>
              </w:rPr>
            </w:pPr>
            <w:r w:rsidRPr="00B16D0B">
              <w:rPr>
                <w:b/>
                <w:sz w:val="20"/>
                <w:szCs w:val="20"/>
                <w:lang w:val="fr-FR"/>
              </w:rPr>
              <w:t>Stratégies d’adaptation et cohésion sociale</w:t>
            </w:r>
          </w:p>
        </w:tc>
        <w:tc>
          <w:tcPr>
            <w:tcW w:w="7801" w:type="dxa"/>
          </w:tcPr>
          <w:p w:rsidR="0005449F" w:rsidRPr="0027327C" w:rsidRDefault="00181FE9" w:rsidP="00550BB5">
            <w:pPr>
              <w:spacing w:after="60"/>
              <w:jc w:val="both"/>
              <w:rPr>
                <w:sz w:val="20"/>
                <w:szCs w:val="20"/>
                <w:lang w:val="fr-FR"/>
              </w:rPr>
            </w:pPr>
            <w:r w:rsidRPr="0027327C">
              <w:rPr>
                <w:sz w:val="20"/>
                <w:szCs w:val="20"/>
                <w:lang w:val="fr-FR"/>
              </w:rPr>
              <w:t>Augmentation des mécanismes d’adaptation négatifs (p. ex., mariage d’enfants, travail des enfants, association avec les forces armées ou les groupes armés</w:t>
            </w:r>
            <w:r w:rsidR="0005449F" w:rsidRPr="0027327C">
              <w:rPr>
                <w:sz w:val="20"/>
                <w:szCs w:val="20"/>
                <w:lang w:val="fr-FR"/>
              </w:rPr>
              <w:t>)</w:t>
            </w:r>
          </w:p>
        </w:tc>
      </w:tr>
      <w:tr w:rsidR="0005449F" w:rsidRPr="0027327C" w:rsidTr="0005449F">
        <w:tc>
          <w:tcPr>
            <w:tcW w:w="2122" w:type="dxa"/>
            <w:vMerge/>
          </w:tcPr>
          <w:p w:rsidR="0005449F" w:rsidRPr="0027327C" w:rsidRDefault="0005449F" w:rsidP="00550BB5">
            <w:pPr>
              <w:widowControl w:val="0"/>
              <w:pBdr>
                <w:top w:val="nil"/>
                <w:left w:val="nil"/>
                <w:bottom w:val="nil"/>
                <w:right w:val="nil"/>
                <w:between w:val="nil"/>
              </w:pBdr>
              <w:spacing w:after="60"/>
              <w:jc w:val="both"/>
              <w:rPr>
                <w:sz w:val="20"/>
                <w:szCs w:val="20"/>
                <w:lang w:val="fr-FR"/>
              </w:rPr>
            </w:pPr>
          </w:p>
        </w:tc>
        <w:tc>
          <w:tcPr>
            <w:tcW w:w="7801" w:type="dxa"/>
          </w:tcPr>
          <w:p w:rsidR="0005449F" w:rsidRPr="0027327C" w:rsidRDefault="00181FE9" w:rsidP="00550BB5">
            <w:pPr>
              <w:spacing w:after="60"/>
              <w:jc w:val="both"/>
              <w:rPr>
                <w:sz w:val="20"/>
                <w:szCs w:val="20"/>
                <w:lang w:val="fr-FR"/>
              </w:rPr>
            </w:pPr>
            <w:r w:rsidRPr="0027327C">
              <w:rPr>
                <w:sz w:val="20"/>
                <w:szCs w:val="20"/>
                <w:lang w:val="fr-FR"/>
              </w:rPr>
              <w:t>Cohésion sociale entre les personnes et les communautés</w:t>
            </w:r>
          </w:p>
        </w:tc>
      </w:tr>
      <w:tr w:rsidR="0005449F" w:rsidRPr="0027327C" w:rsidTr="0005449F">
        <w:trPr>
          <w:cnfStyle w:val="000000100000" w:firstRow="0" w:lastRow="0" w:firstColumn="0" w:lastColumn="0" w:oddVBand="0" w:evenVBand="0" w:oddHBand="1" w:evenHBand="0" w:firstRowFirstColumn="0" w:firstRowLastColumn="0" w:lastRowFirstColumn="0" w:lastRowLastColumn="0"/>
        </w:trPr>
        <w:tc>
          <w:tcPr>
            <w:tcW w:w="2122" w:type="dxa"/>
          </w:tcPr>
          <w:p w:rsidR="0005449F" w:rsidRPr="0027327C" w:rsidRDefault="00181FE9" w:rsidP="00550BB5">
            <w:pPr>
              <w:widowControl w:val="0"/>
              <w:pBdr>
                <w:top w:val="nil"/>
                <w:left w:val="nil"/>
                <w:bottom w:val="nil"/>
                <w:right w:val="nil"/>
                <w:between w:val="nil"/>
              </w:pBdr>
              <w:spacing w:after="60"/>
              <w:jc w:val="both"/>
              <w:rPr>
                <w:b/>
                <w:sz w:val="20"/>
                <w:szCs w:val="20"/>
                <w:lang w:val="fr-FR"/>
              </w:rPr>
            </w:pPr>
            <w:r w:rsidRPr="0027327C">
              <w:rPr>
                <w:b/>
                <w:sz w:val="20"/>
                <w:szCs w:val="20"/>
                <w:lang w:val="fr-FR"/>
              </w:rPr>
              <w:lastRenderedPageBreak/>
              <w:t>Réseaux de communication (vers, entre et depuis les communautés)</w:t>
            </w:r>
          </w:p>
        </w:tc>
        <w:tc>
          <w:tcPr>
            <w:tcW w:w="7801" w:type="dxa"/>
          </w:tcPr>
          <w:p w:rsidR="0005449F" w:rsidRPr="0027327C" w:rsidRDefault="00E71E6B" w:rsidP="00550BB5">
            <w:pPr>
              <w:widowControl w:val="0"/>
              <w:pBdr>
                <w:top w:val="nil"/>
                <w:left w:val="nil"/>
                <w:bottom w:val="nil"/>
                <w:right w:val="nil"/>
                <w:between w:val="nil"/>
              </w:pBdr>
              <w:spacing w:after="60"/>
              <w:jc w:val="both"/>
              <w:rPr>
                <w:sz w:val="20"/>
                <w:szCs w:val="20"/>
                <w:lang w:val="fr-FR"/>
              </w:rPr>
            </w:pPr>
            <w:r w:rsidRPr="0027327C">
              <w:rPr>
                <w:sz w:val="20"/>
                <w:szCs w:val="20"/>
                <w:lang w:val="fr-FR"/>
              </w:rPr>
              <w:t>Moyens d’échange d’information avec la collectivité (p. ex., chaînes de radio et de télévision, tableaux d'affichage, haut-parleurs); comment l’information peut être partagée par la communauté; accès à une technologie particulière (p. ex., téléphone mobile, smartphone, utilisation d’Internet et d’un ordinateur), quels sont les réseaux téléphoniques et Internet utilisés à différents endroits ou secteurs (en mettant particulièrement l’accent sur la communication avec les enfants à risque)</w:t>
            </w:r>
          </w:p>
        </w:tc>
      </w:tr>
    </w:tbl>
    <w:p w:rsidR="0005449F" w:rsidRPr="0027327C" w:rsidRDefault="00CA4A35" w:rsidP="00550BB5">
      <w:pPr>
        <w:pBdr>
          <w:top w:val="nil"/>
          <w:left w:val="nil"/>
          <w:bottom w:val="nil"/>
          <w:right w:val="nil"/>
          <w:between w:val="nil"/>
        </w:pBdr>
        <w:shd w:val="clear" w:color="auto" w:fill="F2F2F2" w:themeFill="background1" w:themeFillShade="F2"/>
        <w:spacing w:before="120" w:after="0" w:line="240" w:lineRule="auto"/>
        <w:jc w:val="both"/>
        <w:rPr>
          <w:i/>
          <w:iCs/>
          <w:color w:val="000000"/>
          <w:lang w:val="fr-FR"/>
        </w:rPr>
      </w:pPr>
      <w:r w:rsidRPr="0027327C">
        <w:rPr>
          <w:color w:val="000000"/>
          <w:lang w:val="fr-FR"/>
        </w:rPr>
        <w:t>Pour des exemples de risques nouveaux et différents, voir</w:t>
      </w:r>
      <w:r w:rsidR="0005449F" w:rsidRPr="0027327C">
        <w:rPr>
          <w:color w:val="000000"/>
          <w:lang w:val="fr-FR"/>
        </w:rPr>
        <w:t xml:space="preserve"> </w:t>
      </w:r>
      <w:r w:rsidR="00BA2E96" w:rsidRPr="0027327C">
        <w:rPr>
          <w:i/>
          <w:iCs/>
          <w:color w:val="000000"/>
          <w:lang w:val="fr-FR"/>
        </w:rPr>
        <w:t>Utilisation du NIAF pour la planification stratégiq</w:t>
      </w:r>
      <w:r w:rsidR="00387DC6" w:rsidRPr="0027327C">
        <w:rPr>
          <w:i/>
          <w:iCs/>
          <w:color w:val="000000"/>
          <w:lang w:val="fr-FR"/>
        </w:rPr>
        <w:t xml:space="preserve">ue et opérationnelle pendant </w:t>
      </w:r>
      <w:r w:rsidR="00BA2E96" w:rsidRPr="0027327C">
        <w:rPr>
          <w:i/>
          <w:iCs/>
          <w:color w:val="000000"/>
          <w:lang w:val="fr-FR"/>
        </w:rPr>
        <w:t>la pandémie</w:t>
      </w:r>
      <w:r w:rsidR="00387DC6" w:rsidRPr="0027327C">
        <w:rPr>
          <w:i/>
          <w:iCs/>
          <w:color w:val="000000"/>
          <w:lang w:val="fr-FR"/>
        </w:rPr>
        <w:t xml:space="preserve"> COVID-19, </w:t>
      </w:r>
      <w:r w:rsidR="00387DC6" w:rsidRPr="0027327C">
        <w:rPr>
          <w:color w:val="000000"/>
          <w:lang w:val="fr-FR"/>
        </w:rPr>
        <w:t>la section</w:t>
      </w:r>
      <w:r w:rsidR="0005449F" w:rsidRPr="0027327C">
        <w:rPr>
          <w:color w:val="000000"/>
          <w:lang w:val="fr-FR"/>
        </w:rPr>
        <w:t xml:space="preserve">: </w:t>
      </w:r>
      <w:r w:rsidR="00BA2E96" w:rsidRPr="0027327C">
        <w:rPr>
          <w:i/>
          <w:iCs/>
          <w:color w:val="000000"/>
          <w:lang w:val="fr-FR"/>
        </w:rPr>
        <w:t>Comment les risques de protection de l’enfance peuvent changer pendant la pandémie de COVID-19 et les mesures de confinement</w:t>
      </w:r>
    </w:p>
    <w:p w:rsidR="004E579E" w:rsidRPr="0027327C" w:rsidRDefault="008E5F9C" w:rsidP="00550BB5">
      <w:pPr>
        <w:pStyle w:val="Heading2"/>
        <w:numPr>
          <w:ilvl w:val="0"/>
          <w:numId w:val="14"/>
        </w:numPr>
        <w:jc w:val="both"/>
        <w:rPr>
          <w:rFonts w:asciiTheme="minorHAnsi" w:hAnsiTheme="minorHAnsi"/>
          <w:lang w:val="fr-FR"/>
        </w:rPr>
      </w:pPr>
      <w:bookmarkStart w:id="11" w:name="_Toc38216573"/>
      <w:bookmarkStart w:id="12" w:name="_Toc39326735"/>
      <w:r w:rsidRPr="0027327C">
        <w:rPr>
          <w:rFonts w:asciiTheme="minorHAnsi" w:hAnsiTheme="minorHAnsi"/>
          <w:lang w:val="fr-FR"/>
        </w:rPr>
        <w:t>E</w:t>
      </w:r>
      <w:r w:rsidR="002979CA" w:rsidRPr="0027327C">
        <w:rPr>
          <w:rFonts w:asciiTheme="minorHAnsi" w:hAnsiTheme="minorHAnsi"/>
          <w:lang w:val="fr-FR"/>
        </w:rPr>
        <w:t>xaminer les données disponibles</w:t>
      </w:r>
      <w:r w:rsidR="004E579E" w:rsidRPr="0027327C">
        <w:rPr>
          <w:rFonts w:asciiTheme="minorHAnsi" w:hAnsiTheme="minorHAnsi"/>
          <w:lang w:val="fr-FR"/>
        </w:rPr>
        <w:t>:</w:t>
      </w:r>
      <w:bookmarkEnd w:id="11"/>
      <w:bookmarkEnd w:id="12"/>
    </w:p>
    <w:p w:rsidR="006C7FD8" w:rsidRPr="0027327C" w:rsidRDefault="008E5F9C" w:rsidP="00550BB5">
      <w:pPr>
        <w:pBdr>
          <w:top w:val="nil"/>
          <w:left w:val="nil"/>
          <w:bottom w:val="nil"/>
          <w:right w:val="nil"/>
          <w:between w:val="nil"/>
        </w:pBdr>
        <w:spacing w:after="0"/>
        <w:ind w:left="360"/>
        <w:jc w:val="both"/>
        <w:rPr>
          <w:color w:val="2F5496" w:themeColor="accent1" w:themeShade="BF"/>
          <w:lang w:val="fr-FR"/>
        </w:rPr>
      </w:pPr>
      <w:r w:rsidRPr="0027327C">
        <w:rPr>
          <w:color w:val="000000"/>
          <w:lang w:val="fr-FR"/>
        </w:rPr>
        <w:t>Examiner les données existantes (y compris les données d’autres intervenants) et utiliser ce qui est approprié pour répondre aux besoins d’information (</w:t>
      </w:r>
      <w:r w:rsidRPr="0027327C">
        <w:rPr>
          <w:b/>
          <w:bCs/>
          <w:color w:val="000000"/>
          <w:lang w:val="fr-FR"/>
        </w:rPr>
        <w:t>examen secondaire des données)</w:t>
      </w:r>
      <w:r w:rsidRPr="0027327C">
        <w:rPr>
          <w:color w:val="000000"/>
          <w:lang w:val="fr-FR"/>
        </w:rPr>
        <w:t xml:space="preserve"> </w:t>
      </w:r>
      <w:r w:rsidR="003F4DCE" w:rsidRPr="0027327C">
        <w:rPr>
          <w:color w:val="2F5496" w:themeColor="accent1" w:themeShade="BF"/>
          <w:lang w:val="fr-FR"/>
        </w:rPr>
        <w:t>(</w:t>
      </w:r>
      <w:r w:rsidRPr="0027327C">
        <w:rPr>
          <w:color w:val="2F5496" w:themeColor="accent1" w:themeShade="BF"/>
          <w:lang w:val="fr-FR"/>
        </w:rPr>
        <w:t>acteurs responsables: experts en GI/données</w:t>
      </w:r>
      <w:r w:rsidR="003F4DCE" w:rsidRPr="0027327C">
        <w:rPr>
          <w:color w:val="2F5496" w:themeColor="accent1" w:themeShade="BF"/>
          <w:lang w:val="fr-FR"/>
        </w:rPr>
        <w:t>)</w:t>
      </w:r>
    </w:p>
    <w:p w:rsidR="009B05A9" w:rsidRPr="0027327C" w:rsidRDefault="009B05A9" w:rsidP="00550BB5">
      <w:pPr>
        <w:pBdr>
          <w:top w:val="nil"/>
          <w:left w:val="nil"/>
          <w:bottom w:val="nil"/>
          <w:right w:val="nil"/>
          <w:between w:val="nil"/>
        </w:pBdr>
        <w:spacing w:after="0"/>
        <w:ind w:left="360"/>
        <w:jc w:val="both"/>
        <w:rPr>
          <w:color w:val="2F5496" w:themeColor="accent1" w:themeShade="BF"/>
          <w:lang w:val="fr-FR"/>
        </w:rPr>
      </w:pPr>
    </w:p>
    <w:p w:rsidR="00C638C0" w:rsidRPr="00C638C0" w:rsidRDefault="00932178" w:rsidP="00C638C0">
      <w:pPr>
        <w:pBdr>
          <w:top w:val="nil"/>
          <w:left w:val="nil"/>
          <w:bottom w:val="nil"/>
          <w:right w:val="nil"/>
          <w:between w:val="nil"/>
        </w:pBdr>
        <w:shd w:val="clear" w:color="auto" w:fill="E2EFD9" w:themeFill="accent6" w:themeFillTint="33"/>
        <w:spacing w:after="0"/>
        <w:ind w:left="-142"/>
        <w:jc w:val="both"/>
        <w:rPr>
          <w:rFonts w:eastAsia="Arial" w:cstheme="minorHAnsi"/>
          <w:i/>
          <w:iCs/>
          <w:sz w:val="20"/>
          <w:szCs w:val="20"/>
          <w:lang w:val="fr-FR"/>
        </w:rPr>
      </w:pPr>
      <w:r w:rsidRPr="0027327C">
        <w:rPr>
          <w:rFonts w:cstheme="minorHAnsi"/>
          <w:i/>
          <w:iCs/>
          <w:sz w:val="20"/>
          <w:szCs w:val="20"/>
          <w:lang w:val="fr-FR"/>
        </w:rPr>
        <w:t>Les données utiles provenant d’autres acteurs peuvent inclure le nombre d’enfants non scolarisés en raison de la fermeture des écoles (secteur de l’éducation), le niveau de revenu préexistant des familles ou le niveau de pauvreté préexistant de la communauté (Bureau des statistiques ou Banque mondiale ou PNUD), enfants/adultes aidants vivant avec un handicap (bureau des statistiques ou enquête existante auprès des HI/autres acteurs</w:t>
      </w:r>
      <w:r w:rsidR="006C7FD8" w:rsidRPr="0027327C">
        <w:rPr>
          <w:rFonts w:eastAsia="Arial" w:cstheme="minorHAnsi"/>
          <w:i/>
          <w:iCs/>
          <w:sz w:val="20"/>
          <w:szCs w:val="20"/>
          <w:lang w:val="fr-FR"/>
        </w:rPr>
        <w:t xml:space="preserve">), </w:t>
      </w:r>
      <w:r w:rsidRPr="0027327C">
        <w:rPr>
          <w:rFonts w:eastAsia="Arial" w:cstheme="minorHAnsi"/>
          <w:i/>
          <w:iCs/>
          <w:sz w:val="20"/>
          <w:szCs w:val="20"/>
          <w:lang w:val="fr-FR"/>
        </w:rPr>
        <w:t>niveaux de malnutrition préexistants (</w:t>
      </w:r>
      <w:r w:rsidR="006C7FD8" w:rsidRPr="0027327C">
        <w:rPr>
          <w:rFonts w:eastAsia="Arial" w:cstheme="minorHAnsi"/>
          <w:i/>
          <w:iCs/>
          <w:sz w:val="20"/>
          <w:szCs w:val="20"/>
          <w:lang w:val="fr-FR"/>
        </w:rPr>
        <w:t>Cluster</w:t>
      </w:r>
      <w:r w:rsidRPr="0027327C">
        <w:rPr>
          <w:rFonts w:eastAsia="Arial" w:cstheme="minorHAnsi"/>
          <w:i/>
          <w:iCs/>
          <w:sz w:val="20"/>
          <w:szCs w:val="20"/>
          <w:lang w:val="fr-FR"/>
        </w:rPr>
        <w:t xml:space="preserve"> de nutrition</w:t>
      </w:r>
      <w:r w:rsidR="006C7FD8" w:rsidRPr="0027327C">
        <w:rPr>
          <w:rFonts w:eastAsia="Arial" w:cstheme="minorHAnsi"/>
          <w:i/>
          <w:iCs/>
          <w:sz w:val="20"/>
          <w:szCs w:val="20"/>
          <w:lang w:val="fr-FR"/>
        </w:rPr>
        <w:t xml:space="preserve">), </w:t>
      </w:r>
      <w:r w:rsidR="00E02BAF" w:rsidRPr="0027327C">
        <w:rPr>
          <w:rFonts w:eastAsia="Arial" w:cstheme="minorHAnsi"/>
          <w:i/>
          <w:iCs/>
          <w:sz w:val="20"/>
          <w:szCs w:val="20"/>
          <w:lang w:val="fr-FR"/>
        </w:rPr>
        <w:t xml:space="preserve">accès et utilisation à l’eau et au savon dans la communauté avant le COVID </w:t>
      </w:r>
      <w:r w:rsidR="006C7FD8" w:rsidRPr="0027327C">
        <w:rPr>
          <w:rFonts w:eastAsia="Arial" w:cstheme="minorHAnsi"/>
          <w:i/>
          <w:iCs/>
          <w:sz w:val="20"/>
          <w:szCs w:val="20"/>
          <w:lang w:val="fr-FR"/>
        </w:rPr>
        <w:t>(Cluster</w:t>
      </w:r>
      <w:r w:rsidR="00E02BAF" w:rsidRPr="0027327C">
        <w:rPr>
          <w:rFonts w:eastAsia="Arial" w:cstheme="minorHAnsi"/>
          <w:i/>
          <w:iCs/>
          <w:sz w:val="20"/>
          <w:szCs w:val="20"/>
          <w:lang w:val="fr-FR"/>
        </w:rPr>
        <w:t xml:space="preserve"> EHA</w:t>
      </w:r>
      <w:r w:rsidR="006C7FD8" w:rsidRPr="0027327C">
        <w:rPr>
          <w:rFonts w:eastAsia="Arial" w:cstheme="minorHAnsi"/>
          <w:i/>
          <w:iCs/>
          <w:sz w:val="20"/>
          <w:szCs w:val="20"/>
          <w:lang w:val="fr-FR"/>
        </w:rPr>
        <w:t xml:space="preserve">), </w:t>
      </w:r>
      <w:r w:rsidR="006678DD" w:rsidRPr="0027327C">
        <w:rPr>
          <w:rFonts w:eastAsia="Arial" w:cstheme="minorHAnsi"/>
          <w:i/>
          <w:iCs/>
          <w:sz w:val="20"/>
          <w:szCs w:val="20"/>
          <w:lang w:val="fr-FR"/>
        </w:rPr>
        <w:t>nombre estimé de personnes par emplacement, les membres moyens de la famille par refuge, les modalités de partage d’informations et les réseaux téléphoniques opérant dans chaque lieu</w:t>
      </w:r>
      <w:r w:rsidR="0030520F" w:rsidRPr="0027327C">
        <w:rPr>
          <w:rFonts w:eastAsia="Arial" w:cstheme="minorHAnsi"/>
          <w:i/>
          <w:iCs/>
          <w:sz w:val="20"/>
          <w:szCs w:val="20"/>
          <w:lang w:val="fr-FR"/>
        </w:rPr>
        <w:t xml:space="preserve"> (OI</w:t>
      </w:r>
      <w:r w:rsidR="006C7FD8" w:rsidRPr="0027327C">
        <w:rPr>
          <w:rFonts w:eastAsia="Arial" w:cstheme="minorHAnsi"/>
          <w:i/>
          <w:iCs/>
          <w:sz w:val="20"/>
          <w:szCs w:val="20"/>
          <w:lang w:val="fr-FR"/>
        </w:rPr>
        <w:t xml:space="preserve">M-DTM), </w:t>
      </w:r>
      <w:r w:rsidR="00911AEE" w:rsidRPr="0027327C">
        <w:rPr>
          <w:rFonts w:eastAsia="Arial" w:cstheme="minorHAnsi"/>
          <w:i/>
          <w:iCs/>
          <w:sz w:val="20"/>
          <w:szCs w:val="20"/>
          <w:lang w:val="fr-FR"/>
        </w:rPr>
        <w:t>les garçons et les filles par groupe d’âge (DTM-</w:t>
      </w:r>
      <w:r w:rsidR="006C7FD8" w:rsidRPr="0027327C">
        <w:rPr>
          <w:rFonts w:eastAsia="Arial" w:cstheme="minorHAnsi"/>
          <w:i/>
          <w:iCs/>
          <w:sz w:val="20"/>
          <w:szCs w:val="20"/>
          <w:lang w:val="fr-FR"/>
        </w:rPr>
        <w:t>O</w:t>
      </w:r>
      <w:r w:rsidR="00911AEE" w:rsidRPr="0027327C">
        <w:rPr>
          <w:rFonts w:eastAsia="Arial" w:cstheme="minorHAnsi"/>
          <w:i/>
          <w:iCs/>
          <w:sz w:val="20"/>
          <w:szCs w:val="20"/>
          <w:lang w:val="fr-FR"/>
        </w:rPr>
        <w:t>I</w:t>
      </w:r>
      <w:r w:rsidR="006C7FD8" w:rsidRPr="0027327C">
        <w:rPr>
          <w:rFonts w:eastAsia="Arial" w:cstheme="minorHAnsi"/>
          <w:i/>
          <w:iCs/>
          <w:sz w:val="20"/>
          <w:szCs w:val="20"/>
          <w:lang w:val="fr-FR"/>
        </w:rPr>
        <w:t xml:space="preserve">M </w:t>
      </w:r>
      <w:r w:rsidR="00911AEE" w:rsidRPr="0027327C">
        <w:rPr>
          <w:rFonts w:eastAsia="Arial" w:cstheme="minorHAnsi"/>
          <w:i/>
          <w:iCs/>
          <w:sz w:val="20"/>
          <w:szCs w:val="20"/>
          <w:lang w:val="fr-FR"/>
        </w:rPr>
        <w:t>pour</w:t>
      </w:r>
      <w:r w:rsidR="00BD6754" w:rsidRPr="0027327C">
        <w:rPr>
          <w:rFonts w:eastAsia="Arial" w:cstheme="minorHAnsi"/>
          <w:i/>
          <w:iCs/>
          <w:sz w:val="20"/>
          <w:szCs w:val="20"/>
          <w:lang w:val="fr-FR"/>
        </w:rPr>
        <w:t xml:space="preserve"> les </w:t>
      </w:r>
      <w:r w:rsidR="006C7FD8" w:rsidRPr="0027327C">
        <w:rPr>
          <w:rFonts w:eastAsia="Arial" w:cstheme="minorHAnsi"/>
          <w:i/>
          <w:iCs/>
          <w:sz w:val="20"/>
          <w:szCs w:val="20"/>
          <w:lang w:val="fr-FR"/>
        </w:rPr>
        <w:t>P</w:t>
      </w:r>
      <w:r w:rsidR="00BD6754" w:rsidRPr="0027327C">
        <w:rPr>
          <w:rFonts w:eastAsia="Arial" w:cstheme="minorHAnsi"/>
          <w:i/>
          <w:iCs/>
          <w:sz w:val="20"/>
          <w:szCs w:val="20"/>
          <w:lang w:val="fr-FR"/>
        </w:rPr>
        <w:t>DIs et</w:t>
      </w:r>
      <w:r w:rsidR="006C7FD8" w:rsidRPr="0027327C">
        <w:rPr>
          <w:rFonts w:eastAsia="Arial" w:cstheme="minorHAnsi"/>
          <w:i/>
          <w:iCs/>
          <w:sz w:val="20"/>
          <w:szCs w:val="20"/>
          <w:lang w:val="fr-FR"/>
        </w:rPr>
        <w:t xml:space="preserve"> UNHCR </w:t>
      </w:r>
      <w:r w:rsidR="00BD6754" w:rsidRPr="0027327C">
        <w:rPr>
          <w:rFonts w:eastAsia="Arial" w:cstheme="minorHAnsi"/>
          <w:i/>
          <w:iCs/>
          <w:sz w:val="20"/>
          <w:szCs w:val="20"/>
          <w:lang w:val="fr-FR"/>
        </w:rPr>
        <w:t>pour les réfugiés</w:t>
      </w:r>
      <w:r w:rsidR="006C7FD8" w:rsidRPr="0027327C">
        <w:rPr>
          <w:rFonts w:eastAsia="Arial" w:cstheme="minorHAnsi"/>
          <w:i/>
          <w:iCs/>
          <w:sz w:val="20"/>
          <w:szCs w:val="20"/>
          <w:lang w:val="fr-FR"/>
        </w:rPr>
        <w:t xml:space="preserve">), </w:t>
      </w:r>
      <w:r w:rsidR="00761FD9" w:rsidRPr="0027327C">
        <w:rPr>
          <w:rFonts w:eastAsia="Arial" w:cstheme="minorHAnsi"/>
          <w:i/>
          <w:iCs/>
          <w:sz w:val="20"/>
          <w:szCs w:val="20"/>
          <w:lang w:val="fr-FR"/>
        </w:rPr>
        <w:t>Présence d'obus explosifs</w:t>
      </w:r>
      <w:r w:rsidR="006C7FD8" w:rsidRPr="0027327C">
        <w:rPr>
          <w:rFonts w:eastAsia="Arial" w:cstheme="minorHAnsi"/>
          <w:i/>
          <w:iCs/>
          <w:sz w:val="20"/>
          <w:szCs w:val="20"/>
          <w:lang w:val="fr-FR"/>
        </w:rPr>
        <w:t xml:space="preserve"> </w:t>
      </w:r>
      <w:r w:rsidR="00761FD9" w:rsidRPr="0027327C">
        <w:rPr>
          <w:rFonts w:eastAsia="Arial" w:cstheme="minorHAnsi"/>
          <w:i/>
          <w:iCs/>
          <w:sz w:val="20"/>
          <w:szCs w:val="20"/>
          <w:lang w:val="fr-FR"/>
        </w:rPr>
        <w:t>par zone</w:t>
      </w:r>
      <w:r w:rsidR="006C7FD8" w:rsidRPr="0027327C">
        <w:rPr>
          <w:rFonts w:eastAsia="Arial" w:cstheme="minorHAnsi"/>
          <w:i/>
          <w:iCs/>
          <w:sz w:val="20"/>
          <w:szCs w:val="20"/>
          <w:lang w:val="fr-FR"/>
        </w:rPr>
        <w:t xml:space="preserve"> (</w:t>
      </w:r>
      <w:r w:rsidR="00E22B5C">
        <w:rPr>
          <w:rFonts w:eastAsia="Arial" w:cstheme="minorHAnsi"/>
          <w:i/>
          <w:iCs/>
          <w:sz w:val="20"/>
          <w:szCs w:val="20"/>
          <w:lang w:val="fr-FR"/>
        </w:rPr>
        <w:t>Dd</w:t>
      </w:r>
      <w:r w:rsidR="00761FD9" w:rsidRPr="0027327C">
        <w:rPr>
          <w:rFonts w:eastAsia="Arial" w:cstheme="minorHAnsi"/>
          <w:i/>
          <w:iCs/>
          <w:sz w:val="20"/>
          <w:szCs w:val="20"/>
          <w:lang w:val="fr-FR"/>
        </w:rPr>
        <w:t>R d'Action contre les mine</w:t>
      </w:r>
      <w:r w:rsidR="006C7FD8" w:rsidRPr="0027327C">
        <w:rPr>
          <w:rFonts w:eastAsia="Arial" w:cstheme="minorHAnsi"/>
          <w:i/>
          <w:iCs/>
          <w:sz w:val="20"/>
          <w:szCs w:val="20"/>
          <w:lang w:val="fr-FR"/>
        </w:rPr>
        <w:t xml:space="preserve">), </w:t>
      </w:r>
      <w:r w:rsidR="002979CA" w:rsidRPr="0027327C">
        <w:rPr>
          <w:rFonts w:eastAsia="Arial" w:cstheme="minorHAnsi"/>
          <w:i/>
          <w:iCs/>
          <w:sz w:val="20"/>
          <w:szCs w:val="20"/>
          <w:lang w:val="fr-FR"/>
        </w:rPr>
        <w:t>nombre de CAAFAG (données de l’UNICEF/MRM), accès aux emplacements (OCHA)</w:t>
      </w:r>
      <w:r w:rsidR="006C7FD8" w:rsidRPr="0027327C">
        <w:rPr>
          <w:rFonts w:eastAsia="Arial" w:cstheme="minorHAnsi"/>
          <w:i/>
          <w:iCs/>
          <w:sz w:val="20"/>
          <w:szCs w:val="20"/>
          <w:lang w:val="fr-FR"/>
        </w:rPr>
        <w:t>)</w:t>
      </w:r>
      <w:r w:rsidR="006C7FD8" w:rsidRPr="0027327C">
        <w:rPr>
          <w:rStyle w:val="FootnoteReference"/>
          <w:rFonts w:asciiTheme="minorHAnsi" w:eastAsia="Arial" w:hAnsiTheme="minorHAnsi" w:cstheme="minorHAnsi"/>
          <w:i/>
          <w:iCs/>
          <w:sz w:val="20"/>
          <w:szCs w:val="20"/>
          <w:lang w:val="fr-FR"/>
        </w:rPr>
        <w:footnoteReference w:id="15"/>
      </w:r>
    </w:p>
    <w:p w:rsidR="00C638C0" w:rsidRPr="00C638C0" w:rsidRDefault="00C638C0" w:rsidP="00C638C0">
      <w:pPr>
        <w:pBdr>
          <w:top w:val="nil"/>
          <w:left w:val="nil"/>
          <w:bottom w:val="nil"/>
          <w:right w:val="nil"/>
          <w:between w:val="nil"/>
        </w:pBdr>
        <w:jc w:val="both"/>
        <w:rPr>
          <w:color w:val="2F5496" w:themeColor="accent1" w:themeShade="BF"/>
          <w:sz w:val="18"/>
          <w:szCs w:val="18"/>
          <w:lang w:val="en-US"/>
        </w:rPr>
      </w:pPr>
      <w:r w:rsidRPr="00C638C0">
        <w:rPr>
          <w:color w:val="2F5496" w:themeColor="accent1" w:themeShade="BF"/>
          <w:sz w:val="18"/>
          <w:szCs w:val="18"/>
          <w:lang w:val="fr-FR"/>
        </w:rPr>
        <w:t xml:space="preserve">Une analyse qui tient compte de multiples ensembles de données provenant de sources différentes, obtenue au moyen de méthodes différentes, permet de valider, de repérer les erreurs, d’identifier les domaines d’enquête plus approfondie et de </w:t>
      </w:r>
      <w:r w:rsidRPr="00C638C0">
        <w:rPr>
          <w:b/>
          <w:bCs/>
          <w:color w:val="2F5496" w:themeColor="accent1" w:themeShade="BF"/>
          <w:sz w:val="18"/>
          <w:szCs w:val="18"/>
          <w:lang w:val="fr-FR"/>
        </w:rPr>
        <w:t>mieux comprendre</w:t>
      </w:r>
    </w:p>
    <w:p w:rsidR="00C638C0" w:rsidRDefault="00C638C0" w:rsidP="00550BB5">
      <w:pPr>
        <w:pStyle w:val="ListParagraph"/>
        <w:pBdr>
          <w:top w:val="nil"/>
          <w:left w:val="nil"/>
          <w:bottom w:val="nil"/>
          <w:right w:val="nil"/>
          <w:between w:val="nil"/>
        </w:pBdr>
        <w:spacing w:after="0"/>
        <w:ind w:left="142"/>
        <w:jc w:val="both"/>
        <w:rPr>
          <w:color w:val="2F5496" w:themeColor="accent1" w:themeShade="BF"/>
          <w:lang w:val="fr-FR"/>
        </w:rPr>
      </w:pPr>
    </w:p>
    <w:p w:rsidR="00A566B0" w:rsidRPr="0027327C" w:rsidRDefault="00550BB5" w:rsidP="00550BB5">
      <w:pPr>
        <w:pStyle w:val="ListParagraph"/>
        <w:pBdr>
          <w:top w:val="nil"/>
          <w:left w:val="nil"/>
          <w:bottom w:val="nil"/>
          <w:right w:val="nil"/>
          <w:between w:val="nil"/>
        </w:pBdr>
        <w:spacing w:after="0"/>
        <w:ind w:left="142"/>
        <w:jc w:val="both"/>
        <w:rPr>
          <w:color w:val="2F5496" w:themeColor="accent1" w:themeShade="BF"/>
          <w:lang w:val="fr-FR"/>
        </w:rPr>
      </w:pPr>
      <w:r w:rsidRPr="00550BB5">
        <w:rPr>
          <w:color w:val="2F5496" w:themeColor="accent1" w:themeShade="BF"/>
          <w:lang w:val="fr-FR"/>
        </w:rPr>
        <w:drawing>
          <wp:inline distT="0" distB="0" distL="0" distR="0" wp14:anchorId="3ACE406D" wp14:editId="7AF8EC52">
            <wp:extent cx="4953000"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57624" cy="3432201"/>
                    </a:xfrm>
                    <a:prstGeom prst="rect">
                      <a:avLst/>
                    </a:prstGeom>
                  </pic:spPr>
                </pic:pic>
              </a:graphicData>
            </a:graphic>
          </wp:inline>
        </w:drawing>
      </w:r>
    </w:p>
    <w:p w:rsidR="00416874" w:rsidRPr="0027327C" w:rsidRDefault="00416874" w:rsidP="00550BB5">
      <w:pPr>
        <w:pBdr>
          <w:top w:val="nil"/>
          <w:left w:val="nil"/>
          <w:bottom w:val="nil"/>
          <w:right w:val="nil"/>
          <w:between w:val="nil"/>
        </w:pBdr>
        <w:spacing w:after="0" w:line="240" w:lineRule="auto"/>
        <w:jc w:val="both"/>
        <w:rPr>
          <w:rFonts w:asciiTheme="minorHAnsi" w:hAnsiTheme="minorHAnsi"/>
          <w:color w:val="000000"/>
          <w:lang w:val="fr-FR"/>
        </w:rPr>
      </w:pPr>
    </w:p>
    <w:p w:rsidR="0064033A" w:rsidRPr="0027327C" w:rsidRDefault="006721B2" w:rsidP="00550BB5">
      <w:pPr>
        <w:pStyle w:val="Heading3"/>
        <w:spacing w:after="120" w:line="240" w:lineRule="auto"/>
        <w:jc w:val="both"/>
        <w:rPr>
          <w:rFonts w:asciiTheme="minorHAnsi" w:hAnsiTheme="minorHAnsi"/>
          <w:highlight w:val="yellow"/>
          <w:lang w:val="fr-FR"/>
        </w:rPr>
      </w:pPr>
      <w:r w:rsidRPr="0027327C">
        <w:rPr>
          <w:rFonts w:asciiTheme="minorHAnsi" w:hAnsiTheme="minorHAnsi"/>
          <w:lang w:val="fr-FR"/>
        </w:rPr>
        <w:t>Exemples d’utilisation d’ensembles de données spécifiques existants pour l’analyse de la protection de l’enfance</w:t>
      </w:r>
    </w:p>
    <w:p w:rsidR="004A3735" w:rsidRPr="0027327C" w:rsidRDefault="004A3735" w:rsidP="00550BB5">
      <w:pPr>
        <w:pStyle w:val="Heading4"/>
        <w:jc w:val="both"/>
        <w:rPr>
          <w:rFonts w:asciiTheme="minorHAnsi" w:hAnsiTheme="minorHAnsi"/>
          <w:lang w:val="fr-FR"/>
        </w:rPr>
      </w:pPr>
      <w:r w:rsidRPr="0027327C">
        <w:rPr>
          <w:rFonts w:asciiTheme="minorHAnsi" w:hAnsiTheme="minorHAnsi"/>
          <w:lang w:val="fr-FR"/>
        </w:rPr>
        <w:t>IMS</w:t>
      </w:r>
      <w:r w:rsidR="002B7E58" w:rsidRPr="0027327C">
        <w:rPr>
          <w:rFonts w:asciiTheme="minorHAnsi" w:hAnsiTheme="minorHAnsi"/>
          <w:lang w:val="fr-FR"/>
        </w:rPr>
        <w:t xml:space="preserve"> de PE</w:t>
      </w:r>
      <w:r w:rsidR="00D316E3" w:rsidRPr="0027327C">
        <w:rPr>
          <w:rFonts w:asciiTheme="minorHAnsi" w:hAnsiTheme="minorHAnsi"/>
          <w:lang w:val="fr-FR"/>
        </w:rPr>
        <w:t>,</w:t>
      </w:r>
      <w:r w:rsidR="00644704" w:rsidRPr="0027327C">
        <w:rPr>
          <w:rFonts w:asciiTheme="minorHAnsi" w:hAnsiTheme="minorHAnsi"/>
          <w:lang w:val="fr-FR"/>
        </w:rPr>
        <w:t xml:space="preserve"> </w:t>
      </w:r>
      <w:r w:rsidRPr="0027327C">
        <w:rPr>
          <w:rFonts w:asciiTheme="minorHAnsi" w:hAnsiTheme="minorHAnsi"/>
          <w:lang w:val="fr-FR"/>
        </w:rPr>
        <w:t>IMS</w:t>
      </w:r>
      <w:r w:rsidR="002B7E58" w:rsidRPr="0027327C">
        <w:rPr>
          <w:rFonts w:asciiTheme="minorHAnsi" w:hAnsiTheme="minorHAnsi"/>
          <w:lang w:val="fr-FR"/>
        </w:rPr>
        <w:t xml:space="preserve"> de VBG</w:t>
      </w:r>
      <w:r w:rsidR="0043055F" w:rsidRPr="0027327C">
        <w:rPr>
          <w:rStyle w:val="FootnoteReference"/>
          <w:rFonts w:asciiTheme="minorHAnsi" w:hAnsiTheme="minorHAnsi"/>
          <w:lang w:val="fr-FR"/>
        </w:rPr>
        <w:footnoteReference w:id="16"/>
      </w:r>
      <w:r w:rsidR="00D316E3" w:rsidRPr="0027327C">
        <w:rPr>
          <w:rFonts w:asciiTheme="minorHAnsi" w:hAnsiTheme="minorHAnsi"/>
          <w:lang w:val="fr-FR"/>
        </w:rPr>
        <w:t xml:space="preserve"> </w:t>
      </w:r>
      <w:r w:rsidR="002260CB" w:rsidRPr="0027327C">
        <w:rPr>
          <w:rFonts w:asciiTheme="minorHAnsi" w:hAnsiTheme="minorHAnsi"/>
          <w:lang w:val="fr-FR"/>
        </w:rPr>
        <w:t>et autres données du Système de gestion des cas</w:t>
      </w:r>
    </w:p>
    <w:p w:rsidR="00C21D65" w:rsidRPr="0027327C" w:rsidRDefault="002B7E58" w:rsidP="00550BB5">
      <w:pPr>
        <w:autoSpaceDE w:val="0"/>
        <w:autoSpaceDN w:val="0"/>
        <w:adjustRightInd w:val="0"/>
        <w:spacing w:after="0" w:line="240" w:lineRule="auto"/>
        <w:jc w:val="both"/>
        <w:rPr>
          <w:lang w:val="fr-FR"/>
        </w:rPr>
      </w:pPr>
      <w:bookmarkStart w:id="13" w:name="_Toc38216575"/>
      <w:r w:rsidRPr="0027327C">
        <w:rPr>
          <w:lang w:val="fr-FR"/>
        </w:rPr>
        <w:t>L'</w:t>
      </w:r>
      <w:r w:rsidR="00C21D65" w:rsidRPr="0027327C">
        <w:rPr>
          <w:lang w:val="fr-FR"/>
        </w:rPr>
        <w:t>IMS</w:t>
      </w:r>
      <w:r w:rsidRPr="0027327C">
        <w:rPr>
          <w:lang w:val="fr-FR"/>
        </w:rPr>
        <w:t xml:space="preserve"> de PE</w:t>
      </w:r>
      <w:r w:rsidR="00C21D65" w:rsidRPr="0027327C">
        <w:rPr>
          <w:lang w:val="fr-FR"/>
        </w:rPr>
        <w:t xml:space="preserve">, </w:t>
      </w:r>
      <w:r w:rsidRPr="0027327C">
        <w:rPr>
          <w:lang w:val="fr-FR"/>
        </w:rPr>
        <w:t>l'IMS de VBG</w:t>
      </w:r>
      <w:r w:rsidR="00C21D65" w:rsidRPr="0027327C">
        <w:rPr>
          <w:lang w:val="fr-FR"/>
        </w:rPr>
        <w:t xml:space="preserve">, </w:t>
      </w:r>
      <w:r w:rsidR="006C27B1" w:rsidRPr="0027327C">
        <w:rPr>
          <w:lang w:val="fr-FR"/>
        </w:rPr>
        <w:t>et autres</w:t>
      </w:r>
      <w:r w:rsidR="00C21D65" w:rsidRPr="0027327C">
        <w:rPr>
          <w:lang w:val="fr-FR"/>
        </w:rPr>
        <w:t xml:space="preserve"> types</w:t>
      </w:r>
      <w:r w:rsidR="006C27B1" w:rsidRPr="0027327C">
        <w:rPr>
          <w:lang w:val="fr-FR"/>
        </w:rPr>
        <w:t xml:space="preserve"> de</w:t>
      </w:r>
      <w:r w:rsidR="00C21D65" w:rsidRPr="0027327C">
        <w:rPr>
          <w:lang w:val="fr-FR"/>
        </w:rPr>
        <w:t xml:space="preserve"> </w:t>
      </w:r>
      <w:r w:rsidR="006C27B1" w:rsidRPr="0027327C">
        <w:rPr>
          <w:rFonts w:asciiTheme="minorHAnsi" w:hAnsiTheme="minorHAnsi"/>
          <w:lang w:val="fr-FR"/>
        </w:rPr>
        <w:t>Système de gestion des cas</w:t>
      </w:r>
      <w:r w:rsidR="00E22B5C">
        <w:rPr>
          <w:i/>
          <w:iCs/>
          <w:lang w:val="fr-FR"/>
        </w:rPr>
        <w:t xml:space="preserve"> de protection sont dé</w:t>
      </w:r>
      <w:r w:rsidR="006C27B1" w:rsidRPr="0027327C">
        <w:rPr>
          <w:i/>
          <w:iCs/>
          <w:lang w:val="fr-FR"/>
        </w:rPr>
        <w:t>fin</w:t>
      </w:r>
      <w:r w:rsidR="00E22B5C">
        <w:rPr>
          <w:i/>
          <w:iCs/>
          <w:lang w:val="fr-FR"/>
        </w:rPr>
        <w:t>i</w:t>
      </w:r>
      <w:r w:rsidR="006C27B1" w:rsidRPr="0027327C">
        <w:rPr>
          <w:i/>
          <w:iCs/>
          <w:lang w:val="fr-FR"/>
        </w:rPr>
        <w:t xml:space="preserve">s comme des systèmes qui </w:t>
      </w:r>
      <w:r w:rsidR="00337ADC" w:rsidRPr="0027327C">
        <w:rPr>
          <w:i/>
          <w:iCs/>
          <w:lang w:val="fr-FR"/>
        </w:rPr>
        <w:t xml:space="preserve"> </w:t>
      </w:r>
      <w:r w:rsidR="00C21D65" w:rsidRPr="0027327C">
        <w:rPr>
          <w:i/>
          <w:iCs/>
          <w:lang w:val="fr-FR"/>
        </w:rPr>
        <w:t>“</w:t>
      </w:r>
      <w:r w:rsidR="00337ADC" w:rsidRPr="0027327C">
        <w:rPr>
          <w:i/>
          <w:iCs/>
          <w:lang w:val="fr-FR"/>
        </w:rPr>
        <w:t>appuient</w:t>
      </w:r>
      <w:r w:rsidR="00C21D65" w:rsidRPr="0027327C">
        <w:rPr>
          <w:i/>
          <w:iCs/>
          <w:lang w:val="fr-FR"/>
        </w:rPr>
        <w:t xml:space="preserve"> </w:t>
      </w:r>
      <w:r w:rsidR="00337ADC" w:rsidRPr="0027327C">
        <w:rPr>
          <w:i/>
          <w:iCs/>
          <w:lang w:val="fr-FR"/>
        </w:rPr>
        <w:t> la prestation de mesures de protection et/ou d’interventions ciblées aux personnes ou aux groupes identifiés par la gestion des données – de l’identification des cas à la clôture des cas – liées à un cas particulier</w:t>
      </w:r>
      <w:r w:rsidR="00C21D65" w:rsidRPr="0027327C">
        <w:rPr>
          <w:rStyle w:val="FootnoteReference"/>
          <w:i/>
          <w:iCs/>
          <w:lang w:val="fr-FR"/>
        </w:rPr>
        <w:footnoteReference w:id="17"/>
      </w:r>
      <w:r w:rsidR="00C21D65" w:rsidRPr="0027327C">
        <w:rPr>
          <w:lang w:val="fr-FR"/>
        </w:rPr>
        <w:t>”.</w:t>
      </w:r>
    </w:p>
    <w:p w:rsidR="00C21D65" w:rsidRPr="0027327C" w:rsidRDefault="00337ADC" w:rsidP="00550BB5">
      <w:pPr>
        <w:spacing w:before="120" w:after="0" w:line="240" w:lineRule="auto"/>
        <w:jc w:val="both"/>
        <w:rPr>
          <w:lang w:val="fr-FR"/>
        </w:rPr>
      </w:pPr>
      <w:r w:rsidRPr="0027327C">
        <w:rPr>
          <w:lang w:val="fr-FR"/>
        </w:rPr>
        <w:t>Les données de gestion de cas ne peuvent pas être partagées lorsqu’elles comprennent des renseignements personnels identifiables (PII</w:t>
      </w:r>
      <w:r w:rsidR="00C21D65" w:rsidRPr="0027327C">
        <w:rPr>
          <w:lang w:val="fr-FR"/>
        </w:rPr>
        <w:t>)</w:t>
      </w:r>
      <w:r w:rsidR="00C21D65" w:rsidRPr="0027327C">
        <w:rPr>
          <w:rStyle w:val="FootnoteReference"/>
          <w:lang w:val="fr-FR"/>
        </w:rPr>
        <w:footnoteReference w:id="18"/>
      </w:r>
      <w:r w:rsidR="00C21D65" w:rsidRPr="0027327C">
        <w:rPr>
          <w:lang w:val="fr-FR"/>
        </w:rPr>
        <w:t>.</w:t>
      </w:r>
      <w:r w:rsidRPr="0027327C">
        <w:rPr>
          <w:lang w:val="fr-FR"/>
        </w:rPr>
        <w:t xml:space="preserve"> Ils peuvent toutefois être regroupés et ut</w:t>
      </w:r>
      <w:r w:rsidR="00D00D2E" w:rsidRPr="0027327C">
        <w:rPr>
          <w:lang w:val="fr-FR"/>
        </w:rPr>
        <w:t xml:space="preserve">ilisés de façon à ce qu’aucun </w:t>
      </w:r>
      <w:r w:rsidRPr="0027327C">
        <w:rPr>
          <w:lang w:val="fr-FR"/>
        </w:rPr>
        <w:t>P</w:t>
      </w:r>
      <w:r w:rsidR="00D00D2E" w:rsidRPr="0027327C">
        <w:rPr>
          <w:lang w:val="fr-FR"/>
        </w:rPr>
        <w:t>II ne soit inclus</w:t>
      </w:r>
      <w:r w:rsidRPr="0027327C">
        <w:rPr>
          <w:lang w:val="fr-FR"/>
        </w:rPr>
        <w:t xml:space="preserve"> et que l’information ne puisse pas causer de préjudice. Pour obtenir de l’aide pour effectuer une analyse sans préjudice des ensembles</w:t>
      </w:r>
      <w:r w:rsidR="00D00D2E" w:rsidRPr="0027327C">
        <w:rPr>
          <w:lang w:val="fr-FR"/>
        </w:rPr>
        <w:t xml:space="preserve"> de données, veuillez consulter</w:t>
      </w:r>
      <w:r w:rsidR="00C21D65" w:rsidRPr="0027327C">
        <w:rPr>
          <w:lang w:val="fr-FR"/>
        </w:rPr>
        <w:t xml:space="preserve">: </w:t>
      </w:r>
      <w:hyperlink w:anchor="_Assess_and_Minimize" w:history="1">
        <w:r w:rsidR="00D00D2E" w:rsidRPr="0027327C">
          <w:rPr>
            <w:rStyle w:val="Hyperlink"/>
            <w:lang w:val="fr-FR"/>
          </w:rPr>
          <w:t>5. Évaluer et minimiser les risques (ci-dessous)</w:t>
        </w:r>
      </w:hyperlink>
      <w:r w:rsidR="00C21D65" w:rsidRPr="0027327C">
        <w:rPr>
          <w:lang w:val="fr-FR"/>
        </w:rPr>
        <w:t xml:space="preserve">. </w:t>
      </w:r>
    </w:p>
    <w:p w:rsidR="00C21D65" w:rsidRPr="0027327C" w:rsidRDefault="00CC5CDF" w:rsidP="00550BB5">
      <w:pPr>
        <w:spacing w:before="120" w:after="0" w:line="240" w:lineRule="auto"/>
        <w:jc w:val="both"/>
        <w:rPr>
          <w:lang w:val="fr-FR"/>
        </w:rPr>
      </w:pPr>
      <w:r w:rsidRPr="0027327C">
        <w:rPr>
          <w:lang w:val="fr-FR"/>
        </w:rPr>
        <w:t xml:space="preserve">Les données agrégées des systèmes de gestion des cas peuvent être utilisées pour fournir des renseignements cruciaux </w:t>
      </w:r>
      <w:r w:rsidRPr="0027327C">
        <w:rPr>
          <w:u w:val="single"/>
          <w:lang w:val="fr-FR"/>
        </w:rPr>
        <w:t>sur le type d’incidents signalés,</w:t>
      </w:r>
      <w:r w:rsidRPr="0027327C">
        <w:rPr>
          <w:sz w:val="8"/>
          <w:szCs w:val="8"/>
          <w:u w:val="single"/>
          <w:lang w:val="fr-FR"/>
        </w:rPr>
        <w:t xml:space="preserve"> </w:t>
      </w:r>
      <w:r w:rsidRPr="0027327C">
        <w:rPr>
          <w:u w:val="single"/>
          <w:lang w:val="fr-FR"/>
        </w:rPr>
        <w:t>les groupes particulièrement ciblés</w:t>
      </w:r>
      <w:r w:rsidRPr="0027327C">
        <w:rPr>
          <w:sz w:val="10"/>
          <w:szCs w:val="10"/>
          <w:u w:val="single"/>
          <w:lang w:val="fr-FR"/>
        </w:rPr>
        <w:t xml:space="preserve"> </w:t>
      </w:r>
      <w:r w:rsidRPr="0027327C">
        <w:rPr>
          <w:u w:val="single"/>
          <w:lang w:val="fr-FR"/>
        </w:rPr>
        <w:t>et l</w:t>
      </w:r>
      <w:r w:rsidR="004646B4" w:rsidRPr="0027327C">
        <w:rPr>
          <w:u w:val="single"/>
          <w:lang w:val="fr-FR"/>
        </w:rPr>
        <w:t>es groupes pouvant</w:t>
      </w:r>
      <w:r w:rsidR="004646B4" w:rsidRPr="0027327C">
        <w:rPr>
          <w:sz w:val="10"/>
          <w:szCs w:val="10"/>
          <w:u w:val="single"/>
          <w:lang w:val="fr-FR"/>
        </w:rPr>
        <w:t xml:space="preserve"> </w:t>
      </w:r>
      <w:r w:rsidR="004646B4" w:rsidRPr="0027327C">
        <w:rPr>
          <w:u w:val="single"/>
          <w:lang w:val="fr-FR"/>
        </w:rPr>
        <w:t>les</w:t>
      </w:r>
      <w:r w:rsidR="004646B4" w:rsidRPr="0027327C">
        <w:rPr>
          <w:sz w:val="20"/>
          <w:szCs w:val="20"/>
          <w:u w:val="single"/>
          <w:lang w:val="fr-FR"/>
        </w:rPr>
        <w:t xml:space="preserve"> </w:t>
      </w:r>
      <w:r w:rsidR="004646B4" w:rsidRPr="0027327C">
        <w:rPr>
          <w:u w:val="single"/>
          <w:lang w:val="fr-FR"/>
        </w:rPr>
        <w:t>signaler</w:t>
      </w:r>
      <w:r w:rsidR="00985EA4" w:rsidRPr="0027327C">
        <w:rPr>
          <w:u w:val="single"/>
          <w:lang w:val="fr-FR"/>
        </w:rPr>
        <w:t>,</w:t>
      </w:r>
      <w:r w:rsidRPr="0027327C">
        <w:rPr>
          <w:u w:val="single"/>
          <w:lang w:val="fr-FR"/>
        </w:rPr>
        <w:t xml:space="preserve"> le type d’auteurs signalés, les mécanismes de soutien utilisés dans les communautés</w:t>
      </w:r>
      <w:r w:rsidRPr="0027327C">
        <w:rPr>
          <w:lang w:val="fr-FR"/>
        </w:rPr>
        <w:t xml:space="preserve"> (ou absence de tels mécanismes</w:t>
      </w:r>
      <w:r w:rsidRPr="0027327C">
        <w:rPr>
          <w:u w:val="single"/>
          <w:lang w:val="fr-FR"/>
        </w:rPr>
        <w:t>), les conséquences des incidents</w:t>
      </w:r>
      <w:r w:rsidRPr="0027327C">
        <w:rPr>
          <w:lang w:val="fr-FR"/>
        </w:rPr>
        <w:t xml:space="preserve"> pour les personnes, les familles et les collectivités,</w:t>
      </w:r>
      <w:r w:rsidRPr="0027327C">
        <w:rPr>
          <w:sz w:val="8"/>
          <w:szCs w:val="8"/>
          <w:lang w:val="fr-FR"/>
        </w:rPr>
        <w:t xml:space="preserve"> </w:t>
      </w:r>
      <w:r w:rsidRPr="0027327C">
        <w:rPr>
          <w:lang w:val="fr-FR"/>
        </w:rPr>
        <w:t>et les</w:t>
      </w:r>
      <w:r w:rsidRPr="0027327C">
        <w:rPr>
          <w:sz w:val="8"/>
          <w:szCs w:val="8"/>
          <w:lang w:val="fr-FR"/>
        </w:rPr>
        <w:t xml:space="preserve"> </w:t>
      </w:r>
      <w:r w:rsidRPr="0027327C">
        <w:rPr>
          <w:lang w:val="fr-FR"/>
        </w:rPr>
        <w:t xml:space="preserve">endroits où des </w:t>
      </w:r>
      <w:r w:rsidRPr="0027327C">
        <w:rPr>
          <w:u w:val="single"/>
          <w:lang w:val="fr-FR"/>
        </w:rPr>
        <w:t>ressources accrues sont nécessaires pour répondre aux cas signalés</w:t>
      </w:r>
      <w:r w:rsidR="004646B4" w:rsidRPr="0027327C">
        <w:rPr>
          <w:u w:val="single"/>
          <w:lang w:val="fr-FR"/>
        </w:rPr>
        <w:t>.</w:t>
      </w:r>
    </w:p>
    <w:p w:rsidR="00C21D65" w:rsidRPr="0027327C" w:rsidRDefault="00985EA4" w:rsidP="00550BB5">
      <w:pPr>
        <w:spacing w:before="120" w:after="0" w:line="240" w:lineRule="auto"/>
        <w:jc w:val="both"/>
        <w:rPr>
          <w:lang w:val="fr-FR"/>
        </w:rPr>
      </w:pPr>
      <w:r w:rsidRPr="0027327C">
        <w:rPr>
          <w:lang w:val="fr-FR"/>
        </w:rPr>
        <w:t>Cette information ne peut pas représenter le nombre réel d’incidents, car la déclaration est toujours limitée, mais elle est néanmoins très utile</w:t>
      </w:r>
      <w:r w:rsidR="00C21D65" w:rsidRPr="0027327C">
        <w:rPr>
          <w:lang w:val="fr-FR"/>
        </w:rPr>
        <w:t xml:space="preserve">. </w:t>
      </w:r>
    </w:p>
    <w:p w:rsidR="00C21D65" w:rsidRPr="0027327C" w:rsidRDefault="009F1407" w:rsidP="00550BB5">
      <w:pPr>
        <w:spacing w:before="120" w:after="0" w:line="240" w:lineRule="auto"/>
        <w:jc w:val="both"/>
        <w:rPr>
          <w:lang w:val="fr-FR"/>
        </w:rPr>
      </w:pPr>
      <w:r w:rsidRPr="0027327C">
        <w:rPr>
          <w:lang w:val="fr-FR"/>
        </w:rPr>
        <w:t>Les ensembles de données agrégés des systèmes de gestion des cas devraient être interprétés</w:t>
      </w:r>
      <w:r w:rsidR="00C21D65" w:rsidRPr="0027327C">
        <w:rPr>
          <w:lang w:val="fr-FR"/>
        </w:rPr>
        <w:t xml:space="preserve">: </w:t>
      </w:r>
    </w:p>
    <w:p w:rsidR="00C21D65" w:rsidRPr="0027327C" w:rsidRDefault="00386E2E" w:rsidP="00550BB5">
      <w:pPr>
        <w:pStyle w:val="ListParagraph"/>
        <w:numPr>
          <w:ilvl w:val="0"/>
          <w:numId w:val="18"/>
        </w:numPr>
        <w:spacing w:before="120" w:after="0" w:line="240" w:lineRule="auto"/>
        <w:ind w:left="0"/>
        <w:jc w:val="both"/>
        <w:rPr>
          <w:lang w:val="fr-FR"/>
        </w:rPr>
      </w:pPr>
      <w:r w:rsidRPr="0027327C">
        <w:rPr>
          <w:lang w:val="fr-FR"/>
        </w:rPr>
        <w:t>en utilisant l’expérience des experts en PE et en culture</w:t>
      </w:r>
      <w:r w:rsidR="00C21D65" w:rsidRPr="0027327C">
        <w:rPr>
          <w:lang w:val="fr-FR"/>
        </w:rPr>
        <w:t xml:space="preserve"> </w:t>
      </w:r>
      <w:r w:rsidRPr="0027327C">
        <w:rPr>
          <w:lang w:val="fr-FR"/>
        </w:rPr>
        <w:t>et</w:t>
      </w:r>
    </w:p>
    <w:p w:rsidR="00C21D65" w:rsidRPr="0027327C" w:rsidRDefault="00386E2E" w:rsidP="00550BB5">
      <w:pPr>
        <w:numPr>
          <w:ilvl w:val="0"/>
          <w:numId w:val="26"/>
        </w:numPr>
        <w:pBdr>
          <w:top w:val="nil"/>
          <w:left w:val="nil"/>
          <w:bottom w:val="nil"/>
          <w:right w:val="nil"/>
          <w:between w:val="nil"/>
        </w:pBdr>
        <w:spacing w:after="0" w:line="240" w:lineRule="auto"/>
        <w:ind w:left="0"/>
        <w:jc w:val="both"/>
        <w:rPr>
          <w:lang w:val="fr-FR"/>
        </w:rPr>
      </w:pPr>
      <w:r w:rsidRPr="0027327C">
        <w:rPr>
          <w:lang w:val="fr-FR"/>
        </w:rPr>
        <w:t>en comparant ce qui se passe dans d’autres contextes dans des circonstances semblables</w:t>
      </w:r>
      <w:r w:rsidRPr="0027327C">
        <w:rPr>
          <w:vertAlign w:val="superscript"/>
          <w:lang w:val="fr-FR"/>
        </w:rPr>
        <w:t xml:space="preserve"> </w:t>
      </w:r>
      <w:r w:rsidR="00C21D65" w:rsidRPr="0027327C">
        <w:rPr>
          <w:rStyle w:val="FootnoteReference"/>
          <w:color w:val="000000"/>
          <w:lang w:val="fr-FR"/>
        </w:rPr>
        <w:footnoteReference w:id="19"/>
      </w:r>
      <w:r w:rsidR="00C21D65" w:rsidRPr="0027327C">
        <w:rPr>
          <w:lang w:val="fr-FR"/>
        </w:rPr>
        <w:t xml:space="preserve"> </w:t>
      </w:r>
    </w:p>
    <w:p w:rsidR="00C21D65" w:rsidRPr="0027327C" w:rsidRDefault="00E014B3" w:rsidP="00550BB5">
      <w:pPr>
        <w:spacing w:before="120" w:after="0" w:line="240" w:lineRule="auto"/>
        <w:jc w:val="both"/>
        <w:rPr>
          <w:lang w:val="fr-FR"/>
        </w:rPr>
      </w:pPr>
      <w:r w:rsidRPr="0027327C">
        <w:rPr>
          <w:lang w:val="fr-FR"/>
        </w:rPr>
        <w:t>Une analyse de ces incidents signalés au fil du temps fournira une image dynamique de la façon dont les incidents signalés, les mécanismes, les acteurs et les groupes changent (ou ne changent pas) et devrait être utilisée pour adapter l’intervention de PE</w:t>
      </w:r>
      <w:r w:rsidR="00C21D65" w:rsidRPr="0027327C">
        <w:rPr>
          <w:lang w:val="fr-FR"/>
        </w:rPr>
        <w:t>.</w:t>
      </w:r>
    </w:p>
    <w:p w:rsidR="00C21D65" w:rsidRPr="0027327C" w:rsidRDefault="00FA049D" w:rsidP="00550BB5">
      <w:pPr>
        <w:spacing w:before="120" w:after="0" w:line="240" w:lineRule="auto"/>
        <w:jc w:val="both"/>
        <w:rPr>
          <w:lang w:val="fr-FR"/>
        </w:rPr>
      </w:pPr>
      <w:r w:rsidRPr="0027327C">
        <w:rPr>
          <w:lang w:val="fr-FR"/>
        </w:rPr>
        <w:t>Ces renseignements devraient être décrits par des experts en GI et en données et interprétés par la PE et des experts du contexte et de la culture ensemble pour identifier</w:t>
      </w:r>
    </w:p>
    <w:p w:rsidR="00C21D65" w:rsidRPr="0027327C" w:rsidRDefault="00FA049D" w:rsidP="00550BB5">
      <w:pPr>
        <w:pStyle w:val="ListParagraph"/>
        <w:numPr>
          <w:ilvl w:val="0"/>
          <w:numId w:val="19"/>
        </w:numPr>
        <w:spacing w:before="120" w:after="0" w:line="240" w:lineRule="auto"/>
        <w:ind w:left="0"/>
        <w:jc w:val="both"/>
        <w:rPr>
          <w:lang w:val="fr-FR"/>
        </w:rPr>
      </w:pPr>
      <w:r w:rsidRPr="0027327C">
        <w:rPr>
          <w:lang w:val="fr-FR"/>
        </w:rPr>
        <w:t>ce qui change visiblement</w:t>
      </w:r>
    </w:p>
    <w:p w:rsidR="00C21D65" w:rsidRPr="0027327C" w:rsidRDefault="00FA049D" w:rsidP="00550BB5">
      <w:pPr>
        <w:pStyle w:val="ListParagraph"/>
        <w:numPr>
          <w:ilvl w:val="0"/>
          <w:numId w:val="19"/>
        </w:numPr>
        <w:spacing w:before="120" w:after="0" w:line="240" w:lineRule="auto"/>
        <w:ind w:left="0"/>
        <w:jc w:val="both"/>
        <w:rPr>
          <w:lang w:val="fr-FR"/>
        </w:rPr>
      </w:pPr>
      <w:r w:rsidRPr="0027327C">
        <w:rPr>
          <w:lang w:val="fr-FR"/>
        </w:rPr>
        <w:t>ce qui ne change pas</w:t>
      </w:r>
    </w:p>
    <w:p w:rsidR="00C21D65" w:rsidRPr="0027327C" w:rsidRDefault="00F311F5" w:rsidP="00550BB5">
      <w:pPr>
        <w:pStyle w:val="ListParagraph"/>
        <w:numPr>
          <w:ilvl w:val="0"/>
          <w:numId w:val="19"/>
        </w:numPr>
        <w:spacing w:before="120" w:after="0" w:line="240" w:lineRule="auto"/>
        <w:ind w:left="0"/>
        <w:jc w:val="both"/>
        <w:rPr>
          <w:lang w:val="fr-FR"/>
        </w:rPr>
      </w:pPr>
      <w:r w:rsidRPr="0027327C">
        <w:rPr>
          <w:lang w:val="fr-FR"/>
        </w:rPr>
        <w:t>ce qui devait avoir changé, mais qui n’apparaît pas dans ces ensembles de données</w:t>
      </w:r>
    </w:p>
    <w:p w:rsidR="00C21D65" w:rsidRPr="0027327C" w:rsidRDefault="00F311F5" w:rsidP="00550BB5">
      <w:pPr>
        <w:spacing w:before="120" w:after="0" w:line="240" w:lineRule="auto"/>
        <w:jc w:val="both"/>
        <w:rPr>
          <w:u w:val="single"/>
          <w:lang w:val="fr-FR"/>
        </w:rPr>
      </w:pPr>
      <w:r w:rsidRPr="0027327C">
        <w:rPr>
          <w:lang w:val="fr-FR"/>
        </w:rPr>
        <w:t>Il est essentiel d’expliquer pourquoi les changements probables ne sont pas signalés (lorsqu’ils demeurent cachés) pour adapter la réponse de PE et atteindre d’autres cas cachés. </w:t>
      </w:r>
      <w:r w:rsidRPr="0027327C">
        <w:rPr>
          <w:u w:val="single"/>
          <w:lang w:val="fr-FR"/>
        </w:rPr>
        <w:t>Le changement peut aider à comprendre les nouvelles dynamiques et les risques cachés</w:t>
      </w:r>
    </w:p>
    <w:p w:rsidR="00C21D65" w:rsidRPr="0027327C" w:rsidRDefault="0058243F" w:rsidP="00550BB5">
      <w:pPr>
        <w:spacing w:before="120" w:line="240" w:lineRule="auto"/>
        <w:jc w:val="both"/>
        <w:rPr>
          <w:lang w:val="fr-FR"/>
        </w:rPr>
      </w:pPr>
      <w:r w:rsidRPr="0027327C">
        <w:rPr>
          <w:lang w:val="fr-FR"/>
        </w:rPr>
        <w:lastRenderedPageBreak/>
        <w:t xml:space="preserve">De plus, il faut tenir compte du nombre de cas que chaque fournisseur de services traitait auparavant, par rapport au nombre de fournisseurs de services actuellement fermés, ouverts ou à accès limité, par type de service. Inclure un pourcentage probable de l’augmentation des incidents et estimer </w:t>
      </w:r>
      <w:r w:rsidRPr="0027327C">
        <w:rPr>
          <w:u w:val="single"/>
          <w:lang w:val="fr-FR"/>
        </w:rPr>
        <w:t>les lacunes dans les services actuellement nécessaires</w:t>
      </w:r>
      <w:r w:rsidR="00C21D65" w:rsidRPr="0027327C">
        <w:rPr>
          <w:lang w:val="fr-FR"/>
        </w:rPr>
        <w:t xml:space="preserve">. </w:t>
      </w:r>
    </w:p>
    <w:p w:rsidR="00C21D65" w:rsidRPr="0027327C" w:rsidRDefault="0058243F" w:rsidP="00550BB5">
      <w:pPr>
        <w:pStyle w:val="Heading4"/>
        <w:spacing w:before="120" w:line="240" w:lineRule="auto"/>
        <w:jc w:val="both"/>
        <w:rPr>
          <w:lang w:val="fr-FR"/>
        </w:rPr>
      </w:pPr>
      <w:r w:rsidRPr="0027327C">
        <w:rPr>
          <w:lang w:val="fr-FR"/>
        </w:rPr>
        <w:t>Diminution des cas signalés</w:t>
      </w:r>
      <w:r w:rsidR="00C21D65" w:rsidRPr="0027327C">
        <w:rPr>
          <w:lang w:val="fr-FR"/>
        </w:rPr>
        <w:t xml:space="preserve">: </w:t>
      </w:r>
    </w:p>
    <w:p w:rsidR="00C21D65" w:rsidRPr="0027327C" w:rsidRDefault="00D61AD1" w:rsidP="00550BB5">
      <w:pPr>
        <w:spacing w:after="0" w:line="240" w:lineRule="auto"/>
        <w:jc w:val="both"/>
        <w:rPr>
          <w:lang w:val="fr-FR"/>
        </w:rPr>
      </w:pPr>
      <w:r>
        <w:rPr>
          <w:lang w:val="fr-FR"/>
        </w:rPr>
        <w:t xml:space="preserve">Le </w:t>
      </w:r>
      <w:r w:rsidR="0004666B">
        <w:rPr>
          <w:lang w:val="fr-FR"/>
        </w:rPr>
        <w:t>GCPE</w:t>
      </w:r>
      <w:r w:rsidR="00C21D65" w:rsidRPr="0027327C">
        <w:rPr>
          <w:lang w:val="fr-FR"/>
        </w:rPr>
        <w:t xml:space="preserve"> </w:t>
      </w:r>
      <w:r w:rsidR="0058243F" w:rsidRPr="0027327C">
        <w:rPr>
          <w:lang w:val="fr-FR"/>
        </w:rPr>
        <w:t>pourrait voir une diminution des cas signalés pendant le COVID-19, car l’accès aux centres de soins de santé, aux services de VBG</w:t>
      </w:r>
      <w:r w:rsidR="00C21D65" w:rsidRPr="0027327C">
        <w:rPr>
          <w:rStyle w:val="FootnoteReference"/>
          <w:lang w:val="fr-FR"/>
        </w:rPr>
        <w:footnoteReference w:id="20"/>
      </w:r>
      <w:r w:rsidR="00C21D65" w:rsidRPr="0027327C">
        <w:rPr>
          <w:lang w:val="fr-FR"/>
        </w:rPr>
        <w:t xml:space="preserve">, </w:t>
      </w:r>
      <w:r w:rsidR="0058243F" w:rsidRPr="0027327C">
        <w:rPr>
          <w:lang w:val="fr-FR"/>
        </w:rPr>
        <w:t>aux services de PE, aux espaces amis des enfants et des femmes ainsi que la liberté de mouvement des survivants diminuent lorsque la détresse psychosociale et la perte de moyens de subsistance diminuent, et l’accès aux biens et services de base devient plus difficile</w:t>
      </w:r>
      <w:r w:rsidR="00C21D65" w:rsidRPr="0027327C">
        <w:rPr>
          <w:rStyle w:val="FootnoteReference"/>
          <w:lang w:val="fr-FR"/>
        </w:rPr>
        <w:footnoteReference w:id="21"/>
      </w:r>
      <w:r w:rsidR="00C21D65" w:rsidRPr="0027327C">
        <w:rPr>
          <w:lang w:val="fr-FR"/>
        </w:rPr>
        <w:t xml:space="preserve">. </w:t>
      </w:r>
    </w:p>
    <w:p w:rsidR="00C21D65" w:rsidRPr="0027327C" w:rsidRDefault="004E2009" w:rsidP="00550BB5">
      <w:pPr>
        <w:spacing w:before="120" w:after="0" w:line="240" w:lineRule="auto"/>
        <w:jc w:val="both"/>
        <w:rPr>
          <w:lang w:val="fr-FR"/>
        </w:rPr>
      </w:pPr>
      <w:r w:rsidRPr="0027327C">
        <w:rPr>
          <w:b/>
          <w:bCs/>
          <w:lang w:val="fr-FR"/>
        </w:rPr>
        <w:t xml:space="preserve">Cette diminution de signalements </w:t>
      </w:r>
      <w:r w:rsidR="003C693F" w:rsidRPr="0027327C">
        <w:rPr>
          <w:b/>
          <w:bCs/>
          <w:lang w:val="fr-FR"/>
        </w:rPr>
        <w:t>n’est pas rassurante</w:t>
      </w:r>
      <w:r w:rsidR="00C21D65" w:rsidRPr="0027327C">
        <w:rPr>
          <w:lang w:val="fr-FR"/>
        </w:rPr>
        <w:t xml:space="preserve">. </w:t>
      </w:r>
      <w:r w:rsidR="00217BA2" w:rsidRPr="0027327C">
        <w:rPr>
          <w:lang w:val="fr-FR"/>
        </w:rPr>
        <w:t>L’expérience antérieure a amplement démontré qu’une réduction du nombre de cas signalés ne correspond pas à une réduction du nombre d’incidents, ONU Femmes estimant avant la pandémie que 40 % des femmes victimes de violence ne demandent pas d’aide</w:t>
      </w:r>
      <w:r w:rsidR="00C21D65" w:rsidRPr="0027327C">
        <w:rPr>
          <w:rStyle w:val="FootnoteReference"/>
          <w:lang w:val="fr-FR"/>
        </w:rPr>
        <w:footnoteReference w:id="22"/>
      </w:r>
      <w:r w:rsidR="00C21D65" w:rsidRPr="0027327C">
        <w:rPr>
          <w:lang w:val="fr-FR"/>
        </w:rPr>
        <w:t xml:space="preserve">. </w:t>
      </w:r>
      <w:r w:rsidR="00217BA2" w:rsidRPr="0027327C">
        <w:rPr>
          <w:lang w:val="fr-FR"/>
        </w:rPr>
        <w:t>Le Secrétaire général des Nations Unies</w:t>
      </w:r>
      <w:r w:rsidR="00C21D65" w:rsidRPr="0027327C">
        <w:rPr>
          <w:rStyle w:val="FootnoteReference"/>
          <w:lang w:val="fr-FR"/>
        </w:rPr>
        <w:footnoteReference w:id="23"/>
      </w:r>
      <w:r w:rsidR="00C21D65" w:rsidRPr="0027327C">
        <w:rPr>
          <w:lang w:val="fr-FR"/>
        </w:rPr>
        <w:t xml:space="preserve">, </w:t>
      </w:r>
      <w:r w:rsidR="002D1E19" w:rsidRPr="0027327C">
        <w:rPr>
          <w:lang w:val="fr-FR"/>
        </w:rPr>
        <w:t>ONU Femmes et le HCDH ont publiquement attiré l’attention sur l’augmentation probable des incidents de violence domestique et les difficultés croissantes de signalement des cas, en raison des limitations actuelles de la liberté de circulation. La pandémie rend encore plus difficile le signalement, en raison des “restrictions imposées à l’accès des femmes et des filles aux téléphones et aux lignes d’assistance téléphonique et de la perturbation des services publics comme la police, la justice et les services sociaux”</w:t>
      </w:r>
      <w:r w:rsidR="00C21D65" w:rsidRPr="0027327C">
        <w:rPr>
          <w:rStyle w:val="FootnoteReference"/>
          <w:lang w:val="fr-FR"/>
        </w:rPr>
        <w:footnoteReference w:id="24"/>
      </w:r>
      <w:r w:rsidR="00C21D65" w:rsidRPr="0027327C">
        <w:rPr>
          <w:rFonts w:asciiTheme="minorHAnsi" w:hAnsiTheme="minorHAnsi" w:cstheme="minorHAnsi"/>
          <w:sz w:val="18"/>
          <w:szCs w:val="18"/>
          <w:shd w:val="clear" w:color="auto" w:fill="FFFFFF"/>
          <w:lang w:val="fr-FR"/>
        </w:rPr>
        <w:t xml:space="preserve">. </w:t>
      </w:r>
      <w:r w:rsidR="00C21D65" w:rsidRPr="0027327C">
        <w:rPr>
          <w:lang w:val="fr-FR"/>
        </w:rPr>
        <w:t>“</w:t>
      </w:r>
      <w:r w:rsidR="00214220" w:rsidRPr="0027327C">
        <w:rPr>
          <w:lang w:val="fr-FR"/>
        </w:rPr>
        <w:t>Les mesures restrictives adoptées dans le monde entier pour lutter contre le COVID-19 intensifient le risque de violence conjugale […] Il est très probable que les taux de violence familiale généralisée augmenteront, comme l’ont déjà suggéré les premiers rapports de police et les lignes d’assistance téléphonique. Pour un trop grand nombre de femmes et d’enfants, la maison peut être un lieu de peur et d’abus</w:t>
      </w:r>
      <w:r w:rsidR="00C21D65" w:rsidRPr="0027327C">
        <w:rPr>
          <w:lang w:val="fr-FR"/>
        </w:rPr>
        <w:t xml:space="preserve">. </w:t>
      </w:r>
      <w:r w:rsidR="00214220" w:rsidRPr="0027327C">
        <w:rPr>
          <w:lang w:val="fr-FR"/>
        </w:rPr>
        <w:t>Cette situation s’aggrave considérablement dans les cas d’isolement comme les confineme</w:t>
      </w:r>
      <w:r w:rsidR="00074B9A" w:rsidRPr="0027327C">
        <w:rPr>
          <w:lang w:val="fr-FR"/>
        </w:rPr>
        <w:t>nts</w:t>
      </w:r>
      <w:r w:rsidR="00214220" w:rsidRPr="0027327C">
        <w:rPr>
          <w:lang w:val="fr-FR"/>
        </w:rPr>
        <w:t xml:space="preserve"> imposés pendant la pandémie de COVID-19</w:t>
      </w:r>
      <w:r w:rsidR="00C21D65" w:rsidRPr="0027327C">
        <w:rPr>
          <w:lang w:val="fr-FR"/>
        </w:rPr>
        <w:t>"</w:t>
      </w:r>
      <w:r w:rsidR="00C21D65" w:rsidRPr="0027327C">
        <w:rPr>
          <w:vertAlign w:val="superscript"/>
          <w:lang w:val="fr-FR"/>
        </w:rPr>
        <w:footnoteReference w:id="25"/>
      </w:r>
      <w:r w:rsidR="00C21D65" w:rsidRPr="0027327C">
        <w:rPr>
          <w:lang w:val="fr-FR"/>
        </w:rPr>
        <w:t>.</w:t>
      </w:r>
    </w:p>
    <w:p w:rsidR="00C21D65" w:rsidRPr="0027327C" w:rsidRDefault="00074B9A" w:rsidP="00550BB5">
      <w:pPr>
        <w:pStyle w:val="Heading4"/>
        <w:spacing w:before="120" w:line="240" w:lineRule="auto"/>
        <w:jc w:val="both"/>
        <w:rPr>
          <w:lang w:val="fr-FR"/>
        </w:rPr>
      </w:pPr>
      <w:r w:rsidRPr="0027327C">
        <w:rPr>
          <w:lang w:val="fr-FR"/>
        </w:rPr>
        <w:t>Estimation des risques pour la protection de l’enfance à l’aide de données pré-pandémiques provenant de PE et d’autres sources</w:t>
      </w:r>
    </w:p>
    <w:p w:rsidR="00C21D65" w:rsidRPr="0027327C" w:rsidRDefault="002D2410" w:rsidP="00550BB5">
      <w:pPr>
        <w:spacing w:after="0" w:line="240" w:lineRule="auto"/>
        <w:jc w:val="both"/>
        <w:rPr>
          <w:lang w:val="fr-FR"/>
        </w:rPr>
      </w:pPr>
      <w:r w:rsidRPr="0027327C">
        <w:rPr>
          <w:b/>
          <w:bCs/>
          <w:lang w:val="fr-FR"/>
        </w:rPr>
        <w:t>Il convient de fonder les choix stratégiques et programmatiques sur des estimations, même en l’absence de données sur la prévalence</w:t>
      </w:r>
      <w:r w:rsidR="00C21D65" w:rsidRPr="0027327C">
        <w:rPr>
          <w:lang w:val="fr-FR"/>
        </w:rPr>
        <w:t xml:space="preserve">. </w:t>
      </w:r>
    </w:p>
    <w:p w:rsidR="00C21D65" w:rsidRPr="0027327C" w:rsidRDefault="00E623B9" w:rsidP="00550BB5">
      <w:pPr>
        <w:spacing w:before="120" w:after="0" w:line="240" w:lineRule="auto"/>
        <w:jc w:val="both"/>
        <w:rPr>
          <w:lang w:val="fr-FR"/>
        </w:rPr>
      </w:pPr>
      <w:r w:rsidRPr="0027327C">
        <w:rPr>
          <w:lang w:val="fr-FR"/>
        </w:rPr>
        <w:t>Il convient de prendre des décisions en supposant, par exemple, que le risque de violence chez les femmes et les enfants augmente lorsque les familles sont isolées à la maison pour prévenir la propagation du virus.</w:t>
      </w:r>
      <w:r w:rsidR="00C21D65" w:rsidRPr="0027327C">
        <w:rPr>
          <w:lang w:val="fr-FR"/>
        </w:rPr>
        <w:t xml:space="preserve">. </w:t>
      </w:r>
    </w:p>
    <w:p w:rsidR="00C21D65" w:rsidRPr="0027327C" w:rsidRDefault="00E623B9" w:rsidP="00550BB5">
      <w:pPr>
        <w:spacing w:before="120" w:after="0" w:line="240" w:lineRule="auto"/>
        <w:jc w:val="both"/>
        <w:rPr>
          <w:lang w:val="fr-FR"/>
        </w:rPr>
      </w:pPr>
      <w:r w:rsidRPr="0027327C">
        <w:rPr>
          <w:lang w:val="fr-FR"/>
        </w:rPr>
        <w:t>De plus, il est approprié de prendre des décisions et de trouver des solutions de rechange pour les survivants de violence familiale qui ont peut-être perdu l’accès à leurs mécanismes d’adaptation normaux lorsqu’ils sont incapables de quitter leur domicile, ou lorsque les services sont fermés ou réduits : ces facteurs augmentent l’impact/les conséquences négatives des incidents sur les survivants</w:t>
      </w:r>
      <w:r w:rsidR="00C21D65" w:rsidRPr="0027327C">
        <w:rPr>
          <w:lang w:val="fr-FR"/>
        </w:rPr>
        <w:t xml:space="preserve">. </w:t>
      </w:r>
    </w:p>
    <w:p w:rsidR="00C21D65" w:rsidRPr="0027327C" w:rsidRDefault="00E623B9" w:rsidP="00550BB5">
      <w:pPr>
        <w:shd w:val="clear" w:color="auto" w:fill="F2F2F2" w:themeFill="background1" w:themeFillShade="F2"/>
        <w:spacing w:before="120" w:after="0" w:line="240" w:lineRule="auto"/>
        <w:jc w:val="both"/>
        <w:rPr>
          <w:b/>
          <w:bCs/>
          <w:lang w:val="fr-FR"/>
        </w:rPr>
      </w:pPr>
      <w:r w:rsidRPr="0027327C">
        <w:rPr>
          <w:b/>
          <w:bCs/>
          <w:lang w:val="fr-FR"/>
        </w:rPr>
        <w:lastRenderedPageBreak/>
        <w:t xml:space="preserve">De nombreux risques de PE sont susceptibles d’augmenter pendant cette période. N’attendez pas les données sur les cas signalés pour confirmer l’augmentation: </w:t>
      </w:r>
      <w:r w:rsidRPr="0027327C">
        <w:rPr>
          <w:b/>
          <w:bCs/>
          <w:u w:val="single"/>
          <w:lang w:val="fr-FR"/>
        </w:rPr>
        <w:t>Prenez cela comme un acquis</w:t>
      </w:r>
      <w:r w:rsidRPr="0027327C">
        <w:rPr>
          <w:b/>
          <w:bCs/>
          <w:lang w:val="fr-FR"/>
        </w:rPr>
        <w:t xml:space="preserve"> pour la prise de décisions stratégiques et programmatiques</w:t>
      </w:r>
      <w:r w:rsidR="00C21D65" w:rsidRPr="0027327C">
        <w:rPr>
          <w:rStyle w:val="FootnoteReference"/>
          <w:b/>
          <w:bCs/>
          <w:lang w:val="fr-FR"/>
        </w:rPr>
        <w:footnoteReference w:id="26"/>
      </w:r>
      <w:r w:rsidR="00C21D65" w:rsidRPr="0027327C">
        <w:rPr>
          <w:b/>
          <w:bCs/>
          <w:lang w:val="fr-FR"/>
        </w:rPr>
        <w:t xml:space="preserve">. </w:t>
      </w:r>
    </w:p>
    <w:p w:rsidR="00C21D65" w:rsidRPr="0027327C" w:rsidRDefault="00334626" w:rsidP="00550BB5">
      <w:pPr>
        <w:spacing w:before="120" w:after="120" w:line="240" w:lineRule="auto"/>
        <w:jc w:val="both"/>
        <w:rPr>
          <w:lang w:val="fr-FR"/>
        </w:rPr>
      </w:pPr>
      <w:r w:rsidRPr="0027327C">
        <w:rPr>
          <w:lang w:val="fr-FR"/>
        </w:rPr>
        <w:t>Il convient d’estimer l’augmentation des risques à l’aide de données pré-pandémiques sur la prévalence, de données provenant d’autres sources et/ou sur la base de</w:t>
      </w:r>
      <w:r w:rsidR="00F92AB4" w:rsidRPr="0027327C">
        <w:rPr>
          <w:lang w:val="fr-FR"/>
        </w:rPr>
        <w:t xml:space="preserve"> données probantes</w:t>
      </w:r>
      <w:r w:rsidRPr="0027327C">
        <w:rPr>
          <w:lang w:val="fr-FR"/>
        </w:rPr>
        <w:t xml:space="preserve"> provenant d’épidémies ou de </w:t>
      </w:r>
      <w:r w:rsidR="00F92AB4" w:rsidRPr="0027327C">
        <w:rPr>
          <w:lang w:val="fr-FR"/>
        </w:rPr>
        <w:t>confinement</w:t>
      </w:r>
      <w:r w:rsidRPr="0027327C">
        <w:rPr>
          <w:lang w:val="fr-FR"/>
        </w:rPr>
        <w:t xml:space="preserve"> antérieurs, lorsqu’elles sont disponibles (p. ex., pendant l’épidémie d’Ebola</w:t>
      </w:r>
      <w:r w:rsidR="00C21D65" w:rsidRPr="0027327C">
        <w:rPr>
          <w:lang w:val="fr-FR"/>
        </w:rPr>
        <w:t>)</w:t>
      </w:r>
      <w:r w:rsidR="00C21D65" w:rsidRPr="0027327C">
        <w:rPr>
          <w:rStyle w:val="FootnoteReference"/>
          <w:color w:val="000000"/>
          <w:lang w:val="fr-FR"/>
        </w:rPr>
        <w:t xml:space="preserve"> </w:t>
      </w:r>
      <w:r w:rsidR="00C21D65" w:rsidRPr="0027327C">
        <w:rPr>
          <w:rStyle w:val="FootnoteReference"/>
          <w:color w:val="000000"/>
          <w:lang w:val="fr-FR"/>
        </w:rPr>
        <w:footnoteReference w:id="27"/>
      </w:r>
      <w:r w:rsidR="00C21D65" w:rsidRPr="0027327C">
        <w:rPr>
          <w:lang w:val="fr-FR"/>
        </w:rPr>
        <w:t xml:space="preserve">. </w:t>
      </w:r>
    </w:p>
    <w:p w:rsidR="00C21D65" w:rsidRPr="0027327C" w:rsidRDefault="003756C2" w:rsidP="00550BB5">
      <w:pPr>
        <w:spacing w:after="0" w:line="240" w:lineRule="auto"/>
        <w:jc w:val="both"/>
        <w:rPr>
          <w:lang w:val="fr-FR"/>
        </w:rPr>
      </w:pPr>
      <w:r w:rsidRPr="0027327C">
        <w:rPr>
          <w:lang w:val="fr-FR"/>
        </w:rPr>
        <w:t>L’annexe 11</w:t>
      </w:r>
      <w:r w:rsidR="00F92AB4" w:rsidRPr="0027327C">
        <w:rPr>
          <w:i/>
          <w:iCs/>
          <w:lang w:val="fr-FR"/>
        </w:rPr>
        <w:t xml:space="preserve"> Utilisation du NIAF pour la planification stratégique et opérationnelle pendant la pandémie de COVID-19</w:t>
      </w:r>
      <w:r w:rsidR="00F92AB4" w:rsidRPr="0027327C">
        <w:rPr>
          <w:lang w:val="fr-FR"/>
        </w:rPr>
        <w:t xml:space="preserve"> fournit des données sur la prévalence de certains risques de PE au nivea</w:t>
      </w:r>
      <w:r w:rsidRPr="0027327C">
        <w:rPr>
          <w:lang w:val="fr-FR"/>
        </w:rPr>
        <w:t>u mondial, régional ou national</w:t>
      </w:r>
      <w:r w:rsidR="00C21D65" w:rsidRPr="0027327C">
        <w:rPr>
          <w:lang w:val="fr-FR"/>
        </w:rPr>
        <w:t xml:space="preserve">. </w:t>
      </w:r>
      <w:r w:rsidRPr="0027327C">
        <w:rPr>
          <w:lang w:val="fr-FR"/>
        </w:rPr>
        <w:t>Utilisez ces données ou les données de prévalence propres à la région ou au pays si vous les avez, en préférant les plus récentes, fiables et détaillées (les plus proches des limites géographiques de votre réponse) pour estimer la nouvelle prévalence, tout en tenant compte des limites de ces données</w:t>
      </w:r>
      <w:r w:rsidR="00C21D65" w:rsidRPr="0027327C">
        <w:rPr>
          <w:lang w:val="fr-FR"/>
        </w:rPr>
        <w:t xml:space="preserve">. </w:t>
      </w:r>
    </w:p>
    <w:p w:rsidR="00C21D65" w:rsidRPr="0027327C" w:rsidRDefault="00022F1F" w:rsidP="00550BB5">
      <w:pPr>
        <w:spacing w:before="120" w:after="0" w:line="240" w:lineRule="auto"/>
        <w:jc w:val="both"/>
        <w:rPr>
          <w:lang w:val="fr-FR"/>
        </w:rPr>
      </w:pPr>
      <w:r w:rsidRPr="0027327C">
        <w:rPr>
          <w:lang w:val="fr-FR"/>
        </w:rPr>
        <w:t xml:space="preserve">Lorsqu’il estime une augmentation raisonnable du risque, en utilisant cette modalité ou d’autres modalités, le </w:t>
      </w:r>
      <w:r w:rsidR="0004666B">
        <w:rPr>
          <w:lang w:val="fr-FR"/>
        </w:rPr>
        <w:t>GCPE</w:t>
      </w:r>
      <w:r w:rsidRPr="0027327C">
        <w:rPr>
          <w:lang w:val="fr-FR"/>
        </w:rPr>
        <w:t xml:space="preserve"> devrait documenter le processus, ses forces et ses limites.</w:t>
      </w:r>
      <w:r w:rsidR="00C21D65" w:rsidRPr="0027327C">
        <w:rPr>
          <w:lang w:val="fr-FR"/>
        </w:rPr>
        <w:t xml:space="preserve"> </w:t>
      </w:r>
    </w:p>
    <w:p w:rsidR="00C21D65" w:rsidRPr="0027327C" w:rsidRDefault="00022F1F" w:rsidP="00550BB5">
      <w:pPr>
        <w:pStyle w:val="Heading4"/>
        <w:spacing w:before="120" w:line="240" w:lineRule="auto"/>
        <w:jc w:val="both"/>
        <w:rPr>
          <w:lang w:val="fr-FR"/>
        </w:rPr>
      </w:pPr>
      <w:r w:rsidRPr="0027327C">
        <w:rPr>
          <w:lang w:val="fr-FR"/>
        </w:rPr>
        <w:t>Autres modalités d’estimation des risques spécifiques</w:t>
      </w:r>
    </w:p>
    <w:p w:rsidR="00C21D65" w:rsidRPr="0027327C" w:rsidRDefault="00F27AF7" w:rsidP="00550BB5">
      <w:pPr>
        <w:spacing w:before="120" w:after="0" w:line="240" w:lineRule="auto"/>
        <w:jc w:val="both"/>
        <w:rPr>
          <w:rFonts w:asciiTheme="minorHAnsi" w:hAnsiTheme="minorHAnsi" w:cstheme="minorHAnsi"/>
          <w:lang w:val="fr-FR"/>
        </w:rPr>
      </w:pPr>
      <w:r w:rsidRPr="0027327C">
        <w:rPr>
          <w:rFonts w:asciiTheme="minorHAnsi" w:hAnsiTheme="minorHAnsi" w:cstheme="minorHAnsi"/>
          <w:lang w:val="fr-FR"/>
        </w:rPr>
        <w:t xml:space="preserve">Une analyse spécifique peut être possible pour certains risques, selon la situation et les mesures de confinement en place. Par exemple, les groupes de coordination du PC pourraient estimer </w:t>
      </w:r>
      <w:r w:rsidRPr="0027327C">
        <w:rPr>
          <w:rFonts w:asciiTheme="minorHAnsi" w:hAnsiTheme="minorHAnsi" w:cstheme="minorHAnsi"/>
          <w:b/>
          <w:bCs/>
          <w:lang w:val="fr-FR"/>
        </w:rPr>
        <w:t>l’ampleur du besoin actuel de soutien psychosocial en raison de la fermeture des écoles et du confinement des familles dans les maisons</w:t>
      </w:r>
      <w:r w:rsidRPr="0027327C">
        <w:rPr>
          <w:rFonts w:asciiTheme="minorHAnsi" w:hAnsiTheme="minorHAnsi" w:cstheme="minorHAnsi"/>
          <w:lang w:val="fr-FR"/>
        </w:rPr>
        <w:t>, en utilisant la population estimée d’enfants dans des zones spécifiques</w:t>
      </w:r>
      <w:r w:rsidR="00C21D65" w:rsidRPr="0027327C">
        <w:rPr>
          <w:rStyle w:val="FootnoteReference"/>
          <w:rFonts w:asciiTheme="minorHAnsi" w:hAnsiTheme="minorHAnsi" w:cstheme="minorHAnsi"/>
          <w:lang w:val="fr-FR"/>
        </w:rPr>
        <w:footnoteReference w:id="28"/>
      </w:r>
      <w:r w:rsidR="00C21D65" w:rsidRPr="0027327C">
        <w:rPr>
          <w:rFonts w:asciiTheme="minorHAnsi" w:hAnsiTheme="minorHAnsi" w:cstheme="minorHAnsi"/>
          <w:lang w:val="fr-FR"/>
        </w:rPr>
        <w:t xml:space="preserve">. </w:t>
      </w:r>
      <w:r w:rsidR="007F2669" w:rsidRPr="0027327C">
        <w:rPr>
          <w:rFonts w:asciiTheme="minorHAnsi" w:hAnsiTheme="minorHAnsi" w:cstheme="minorHAnsi"/>
          <w:lang w:val="fr-FR"/>
        </w:rPr>
        <w:t>S’il est probable que tous les enfants qui subissent des fermetures et des confinements connaîtront un niveau de détresse psychologique (100 % de tous les enfants -ajustés au contexte, p. ex., les enfants qui fréquentaient déjà l’école</w:t>
      </w:r>
      <w:r w:rsidR="00C21D65" w:rsidRPr="0027327C">
        <w:rPr>
          <w:rFonts w:asciiTheme="minorHAnsi" w:hAnsiTheme="minorHAnsi" w:cstheme="minorHAnsi"/>
          <w:lang w:val="fr-FR"/>
        </w:rPr>
        <w:t xml:space="preserve">). </w:t>
      </w:r>
      <w:r w:rsidR="007F2669" w:rsidRPr="0027327C">
        <w:rPr>
          <w:rFonts w:asciiTheme="minorHAnsi" w:hAnsiTheme="minorHAnsi" w:cstheme="minorHAnsi"/>
          <w:lang w:val="fr-FR"/>
        </w:rPr>
        <w:t xml:space="preserve">Le </w:t>
      </w:r>
      <w:r w:rsidR="0004666B">
        <w:rPr>
          <w:rFonts w:asciiTheme="minorHAnsi" w:hAnsiTheme="minorHAnsi" w:cstheme="minorHAnsi"/>
          <w:lang w:val="fr-FR"/>
        </w:rPr>
        <w:t>GCPE</w:t>
      </w:r>
      <w:r w:rsidR="00C21D65" w:rsidRPr="0027327C">
        <w:rPr>
          <w:rFonts w:asciiTheme="minorHAnsi" w:hAnsiTheme="minorHAnsi" w:cstheme="minorHAnsi"/>
          <w:lang w:val="fr-FR"/>
        </w:rPr>
        <w:t xml:space="preserve"> </w:t>
      </w:r>
      <w:r w:rsidR="007F2669" w:rsidRPr="0027327C">
        <w:rPr>
          <w:rFonts w:asciiTheme="minorHAnsi" w:hAnsiTheme="minorHAnsi" w:cstheme="minorHAnsi"/>
          <w:lang w:val="fr-FR"/>
        </w:rPr>
        <w:t>pourrait estimer qu’un pourcentage se rétablira naturellement sans soutien psychosocial et que le reste aura toujours besoin de services de soutien psychosocial</w:t>
      </w:r>
      <w:r w:rsidR="00C21D65" w:rsidRPr="0027327C">
        <w:rPr>
          <w:rFonts w:asciiTheme="minorHAnsi" w:hAnsiTheme="minorHAnsi" w:cstheme="minorHAnsi"/>
          <w:lang w:val="fr-FR"/>
        </w:rPr>
        <w:t xml:space="preserve">. </w:t>
      </w:r>
    </w:p>
    <w:p w:rsidR="00C21D65" w:rsidRPr="0027327C" w:rsidRDefault="00045C74" w:rsidP="00550BB5">
      <w:pPr>
        <w:spacing w:before="120" w:after="0" w:line="240" w:lineRule="auto"/>
        <w:jc w:val="both"/>
        <w:rPr>
          <w:rFonts w:asciiTheme="minorHAnsi" w:hAnsiTheme="minorHAnsi" w:cstheme="minorHAnsi"/>
          <w:lang w:val="fr-FR"/>
        </w:rPr>
      </w:pPr>
      <w:r w:rsidRPr="0027327C">
        <w:rPr>
          <w:lang w:val="fr-FR"/>
        </w:rPr>
        <w:t>La recherche effectuée après les épidémies passées et les situations de confinement peut également être utile pour identifier les changements attendus et estimer la portée</w:t>
      </w:r>
      <w:r w:rsidR="00C21D65" w:rsidRPr="0027327C">
        <w:rPr>
          <w:rStyle w:val="FootnoteReference"/>
          <w:lang w:val="fr-FR"/>
        </w:rPr>
        <w:footnoteReference w:id="29"/>
      </w:r>
      <w:r w:rsidR="00C21D65" w:rsidRPr="0027327C">
        <w:rPr>
          <w:lang w:val="fr-FR"/>
        </w:rPr>
        <w:t xml:space="preserve">. </w:t>
      </w:r>
    </w:p>
    <w:p w:rsidR="00C21D65" w:rsidRPr="0027327C" w:rsidRDefault="005C72D4" w:rsidP="00550BB5">
      <w:pPr>
        <w:spacing w:before="120" w:after="0" w:line="240" w:lineRule="auto"/>
        <w:jc w:val="both"/>
        <w:rPr>
          <w:i/>
          <w:iCs/>
          <w:color w:val="000000"/>
          <w:lang w:val="fr-FR"/>
        </w:rPr>
      </w:pPr>
      <w:r w:rsidRPr="0027327C">
        <w:rPr>
          <w:lang w:val="fr-FR"/>
        </w:rPr>
        <w:t>Pour en savoir plus sur la façon dont les risques de PE peuvent être touchés par le COVID-19 et les mesures qui en découlent, veuillez consulter</w:t>
      </w:r>
      <w:r w:rsidR="00C21D65" w:rsidRPr="0027327C">
        <w:rPr>
          <w:lang w:val="fr-FR"/>
        </w:rPr>
        <w:t xml:space="preserve">: </w:t>
      </w:r>
      <w:r w:rsidRPr="0027327C">
        <w:rPr>
          <w:i/>
          <w:iCs/>
          <w:lang w:val="fr-FR"/>
        </w:rPr>
        <w:t>Comment les risques de protection de l’enfance peuvent changer pendant la pandémie et les mesures de confinement du COVID-19</w:t>
      </w:r>
      <w:r w:rsidR="00C21D65" w:rsidRPr="0027327C">
        <w:rPr>
          <w:i/>
          <w:iCs/>
          <w:lang w:val="fr-FR"/>
        </w:rPr>
        <w:t xml:space="preserve">, </w:t>
      </w:r>
      <w:r w:rsidRPr="0027327C">
        <w:rPr>
          <w:lang w:val="fr-FR"/>
        </w:rPr>
        <w:t>une section du</w:t>
      </w:r>
      <w:r w:rsidR="00C21D65" w:rsidRPr="0027327C">
        <w:rPr>
          <w:i/>
          <w:iCs/>
          <w:lang w:val="fr-FR"/>
        </w:rPr>
        <w:t xml:space="preserve"> </w:t>
      </w:r>
      <w:r w:rsidRPr="0027327C">
        <w:rPr>
          <w:i/>
          <w:iCs/>
          <w:color w:val="000000"/>
          <w:lang w:val="fr-FR"/>
        </w:rPr>
        <w:t>Utilisation du NIAF pour la planification stratégique</w:t>
      </w:r>
      <w:r w:rsidRPr="0027327C">
        <w:rPr>
          <w:i/>
          <w:iCs/>
          <w:color w:val="000000"/>
          <w:sz w:val="8"/>
          <w:szCs w:val="8"/>
          <w:lang w:val="fr-FR"/>
        </w:rPr>
        <w:t xml:space="preserve"> </w:t>
      </w:r>
      <w:r w:rsidRPr="0027327C">
        <w:rPr>
          <w:i/>
          <w:iCs/>
          <w:color w:val="000000"/>
          <w:lang w:val="fr-FR"/>
        </w:rPr>
        <w:t>et opérationnelle pendant le COVID-19 Pandémie</w:t>
      </w:r>
      <w:r w:rsidRPr="0027327C">
        <w:rPr>
          <w:i/>
          <w:iCs/>
          <w:color w:val="000000"/>
          <w:sz w:val="8"/>
          <w:szCs w:val="8"/>
          <w:lang w:val="fr-FR"/>
        </w:rPr>
        <w:t xml:space="preserve"> </w:t>
      </w:r>
      <w:r w:rsidRPr="0027327C">
        <w:rPr>
          <w:color w:val="000000"/>
          <w:lang w:val="fr-FR"/>
        </w:rPr>
        <w:t>et</w:t>
      </w:r>
      <w:r w:rsidRPr="0027327C">
        <w:rPr>
          <w:color w:val="000000"/>
          <w:sz w:val="8"/>
          <w:szCs w:val="8"/>
          <w:lang w:val="fr-FR"/>
        </w:rPr>
        <w:t xml:space="preserve"> </w:t>
      </w:r>
      <w:r w:rsidRPr="0027327C">
        <w:rPr>
          <w:color w:val="000000"/>
          <w:lang w:val="fr-FR"/>
        </w:rPr>
        <w:t>leçons tirées d’autres</w:t>
      </w:r>
      <w:r w:rsidRPr="0027327C">
        <w:rPr>
          <w:color w:val="000000"/>
          <w:sz w:val="8"/>
          <w:szCs w:val="8"/>
          <w:lang w:val="fr-FR"/>
        </w:rPr>
        <w:t xml:space="preserve"> </w:t>
      </w:r>
      <w:r w:rsidRPr="0027327C">
        <w:rPr>
          <w:color w:val="000000"/>
          <w:lang w:val="fr-FR"/>
        </w:rPr>
        <w:t>épidémies</w:t>
      </w:r>
      <w:r w:rsidR="00C21D65" w:rsidRPr="0027327C">
        <w:rPr>
          <w:rStyle w:val="FootnoteReference"/>
          <w:color w:val="000000"/>
          <w:lang w:val="fr-FR"/>
        </w:rPr>
        <w:footnoteReference w:id="30"/>
      </w:r>
      <w:r w:rsidR="00C21D65" w:rsidRPr="0027327C">
        <w:rPr>
          <w:i/>
          <w:iCs/>
          <w:color w:val="000000"/>
          <w:lang w:val="fr-FR"/>
        </w:rPr>
        <w:t>.</w:t>
      </w:r>
    </w:p>
    <w:p w:rsidR="00C21D65" w:rsidRPr="0027327C" w:rsidRDefault="00E3696A" w:rsidP="00550BB5">
      <w:pPr>
        <w:pStyle w:val="Heading4"/>
        <w:spacing w:before="120" w:line="240" w:lineRule="auto"/>
        <w:jc w:val="both"/>
        <w:rPr>
          <w:lang w:val="fr-FR"/>
        </w:rPr>
      </w:pPr>
      <w:r w:rsidRPr="0027327C">
        <w:rPr>
          <w:lang w:val="fr-FR"/>
        </w:rPr>
        <w:t>Cas signalés à travers la Hotline</w:t>
      </w:r>
      <w:r w:rsidR="00C21D65" w:rsidRPr="0027327C">
        <w:rPr>
          <w:lang w:val="fr-FR"/>
        </w:rPr>
        <w:t>:</w:t>
      </w:r>
    </w:p>
    <w:p w:rsidR="00C21D65" w:rsidRPr="0027327C" w:rsidRDefault="00E3696A" w:rsidP="00550BB5">
      <w:pPr>
        <w:jc w:val="both"/>
        <w:rPr>
          <w:lang w:val="fr-FR"/>
        </w:rPr>
      </w:pPr>
      <w:r w:rsidRPr="0027327C">
        <w:rPr>
          <w:lang w:val="fr-FR"/>
        </w:rPr>
        <w:t>Conformément aux bonnes pratiques de GI, ces cas ne devraient pas être fusionnés avec les cas signalés par d’autres moyens, et le consentement éclairé aurait dû être obtenu du propriétaire des données.</w:t>
      </w:r>
      <w:r w:rsidR="00C21D65" w:rsidRPr="0027327C">
        <w:rPr>
          <w:lang w:val="fr-FR"/>
        </w:rPr>
        <w:t xml:space="preserve"> </w:t>
      </w:r>
      <w:r w:rsidRPr="0027327C">
        <w:rPr>
          <w:lang w:val="fr-FR"/>
        </w:rPr>
        <w:t>Ces données</w:t>
      </w:r>
      <w:r w:rsidR="00C21D65" w:rsidRPr="0027327C">
        <w:rPr>
          <w:lang w:val="fr-FR"/>
        </w:rPr>
        <w:t xml:space="preserve"> </w:t>
      </w:r>
      <w:r w:rsidR="007656C8" w:rsidRPr="0027327C">
        <w:rPr>
          <w:u w:val="single"/>
          <w:lang w:val="fr-FR"/>
        </w:rPr>
        <w:t>peuvent appuyer l’interprétation des changements dans la situation de PE</w:t>
      </w:r>
      <w:r w:rsidR="00C21D65" w:rsidRPr="0027327C">
        <w:rPr>
          <w:lang w:val="fr-FR"/>
        </w:rPr>
        <w:t xml:space="preserve">. </w:t>
      </w:r>
      <w:r w:rsidR="007656C8" w:rsidRPr="0027327C">
        <w:rPr>
          <w:lang w:val="fr-FR"/>
        </w:rPr>
        <w:t xml:space="preserve">L’analyse devrait également être prise en compte lorsque les signalements par le biais de la ligne directe ont été introduits dans votre contexte, </w:t>
      </w:r>
      <w:r w:rsidR="007656C8" w:rsidRPr="0027327C">
        <w:rPr>
          <w:lang w:val="fr-FR"/>
        </w:rPr>
        <w:lastRenderedPageBreak/>
        <w:t>car cela pourrait aider à mieux comprendre ce que ces renseignements nous disent par rapport aux signalements précédents</w:t>
      </w:r>
      <w:r w:rsidR="00C21D65" w:rsidRPr="0027327C">
        <w:rPr>
          <w:lang w:val="fr-FR"/>
        </w:rPr>
        <w:t>.</w:t>
      </w:r>
    </w:p>
    <w:p w:rsidR="00C21D65" w:rsidRPr="0027327C" w:rsidRDefault="00D04773" w:rsidP="00550BB5">
      <w:pPr>
        <w:spacing w:after="120" w:line="240" w:lineRule="auto"/>
        <w:jc w:val="both"/>
        <w:rPr>
          <w:lang w:val="fr-FR"/>
        </w:rPr>
      </w:pPr>
      <w:r w:rsidRPr="0027327C">
        <w:rPr>
          <w:lang w:val="fr-FR"/>
        </w:rPr>
        <w:t>De plus, si la hotline existait auparavant, il est utile d’examiner comment et pourquoi les signalements ont changé. Cela peut être fait en tenant compte, par exemple, des nombres totaux, des nombres subdivisés selon le sexe et l’âge, de la désagrégation de l’emplacement ou du type d’incident déclaré</w:t>
      </w:r>
      <w:r w:rsidR="00C21D65" w:rsidRPr="0027327C">
        <w:rPr>
          <w:lang w:val="fr-FR"/>
        </w:rPr>
        <w:t>.</w:t>
      </w:r>
    </w:p>
    <w:p w:rsidR="00C21D65" w:rsidRPr="0027327C" w:rsidRDefault="005B05DB" w:rsidP="00550BB5">
      <w:pPr>
        <w:pStyle w:val="Heading4"/>
        <w:spacing w:before="120" w:line="240" w:lineRule="auto"/>
        <w:jc w:val="both"/>
        <w:rPr>
          <w:lang w:val="fr-FR"/>
        </w:rPr>
      </w:pPr>
      <w:r w:rsidRPr="0027327C">
        <w:rPr>
          <w:lang w:val="fr-FR"/>
        </w:rPr>
        <w:t>Les réseaux</w:t>
      </w:r>
      <w:r w:rsidR="00C21D65" w:rsidRPr="0027327C">
        <w:rPr>
          <w:lang w:val="fr-FR"/>
        </w:rPr>
        <w:t xml:space="preserve"> </w:t>
      </w:r>
      <w:r w:rsidRPr="0027327C">
        <w:rPr>
          <w:lang w:val="fr-FR"/>
        </w:rPr>
        <w:t>sociaux comme sources d’information</w:t>
      </w:r>
      <w:r w:rsidR="00C21D65" w:rsidRPr="0027327C">
        <w:rPr>
          <w:vertAlign w:val="superscript"/>
          <w:lang w:val="fr-FR"/>
        </w:rPr>
        <w:footnoteReference w:id="31"/>
      </w:r>
      <w:r w:rsidR="00C21D65" w:rsidRPr="0027327C">
        <w:rPr>
          <w:vertAlign w:val="superscript"/>
          <w:lang w:val="fr-FR"/>
        </w:rPr>
        <w:t xml:space="preserve"> </w:t>
      </w:r>
    </w:p>
    <w:p w:rsidR="00C21D65" w:rsidRPr="0027327C" w:rsidRDefault="005B05DB" w:rsidP="00550BB5">
      <w:pPr>
        <w:pStyle w:val="ListParagraph"/>
        <w:numPr>
          <w:ilvl w:val="0"/>
          <w:numId w:val="22"/>
        </w:numPr>
        <w:spacing w:after="0" w:line="240" w:lineRule="auto"/>
        <w:ind w:left="0" w:hanging="357"/>
        <w:jc w:val="both"/>
        <w:rPr>
          <w:u w:val="single"/>
          <w:lang w:val="fr-FR"/>
        </w:rPr>
      </w:pPr>
      <w:r w:rsidRPr="0027327C">
        <w:rPr>
          <w:u w:val="single"/>
          <w:lang w:val="fr-FR"/>
        </w:rPr>
        <w:t>Utilisation passive de l’information trouvée dans les médias et les réseaux sociaux</w:t>
      </w:r>
    </w:p>
    <w:p w:rsidR="00C21D65" w:rsidRPr="0027327C" w:rsidRDefault="00227730" w:rsidP="00550BB5">
      <w:pPr>
        <w:jc w:val="both"/>
        <w:rPr>
          <w:lang w:val="fr-FR"/>
        </w:rPr>
      </w:pPr>
      <w:r w:rsidRPr="0027327C">
        <w:rPr>
          <w:lang w:val="fr-FR"/>
        </w:rPr>
        <w:t>Scruter les</w:t>
      </w:r>
      <w:r w:rsidR="00403901" w:rsidRPr="0027327C">
        <w:rPr>
          <w:lang w:val="fr-FR"/>
        </w:rPr>
        <w:t xml:space="preserve"> réseaux sociaux pour identifier l’information qualitative peut être utile et peut être une source d’information lorsque cela se produit </w:t>
      </w:r>
      <w:r w:rsidR="00403901" w:rsidRPr="0027327C">
        <w:rPr>
          <w:u w:val="single"/>
          <w:lang w:val="fr-FR"/>
        </w:rPr>
        <w:t>sans engager activement un feedback des utilisateurs</w:t>
      </w:r>
      <w:r w:rsidR="00403901" w:rsidRPr="0027327C">
        <w:rPr>
          <w:lang w:val="fr-FR"/>
        </w:rPr>
        <w:t xml:space="preserve">: le </w:t>
      </w:r>
      <w:r w:rsidR="0004666B">
        <w:rPr>
          <w:lang w:val="fr-FR"/>
        </w:rPr>
        <w:t>GCPE</w:t>
      </w:r>
      <w:r w:rsidR="00403901" w:rsidRPr="0027327C">
        <w:rPr>
          <w:lang w:val="fr-FR"/>
        </w:rPr>
        <w:t xml:space="preserve"> va lire et interpréter les informations qui sont en ligne</w:t>
      </w:r>
      <w:r w:rsidR="00C21D65" w:rsidRPr="0027327C">
        <w:rPr>
          <w:lang w:val="fr-FR"/>
        </w:rPr>
        <w:t xml:space="preserve">. </w:t>
      </w:r>
    </w:p>
    <w:p w:rsidR="00C21D65" w:rsidRPr="0027327C" w:rsidRDefault="00227730" w:rsidP="00550BB5">
      <w:pPr>
        <w:jc w:val="both"/>
        <w:rPr>
          <w:lang w:val="fr-FR"/>
        </w:rPr>
      </w:pPr>
      <w:r w:rsidRPr="0027327C">
        <w:rPr>
          <w:lang w:val="fr-FR"/>
        </w:rPr>
        <w:t xml:space="preserve">Il est important de tenir compte du fait qu’il est très difficile d’évaluer la fiabilité des sources d’information sur les réseaux sociaux, compte tenu également de l’augmentation récente à l’échelle mondiale de la désinformation </w:t>
      </w:r>
      <w:r w:rsidR="002721D8" w:rsidRPr="0027327C">
        <w:rPr>
          <w:lang w:val="fr-FR"/>
        </w:rPr>
        <w:t>intentionnelle</w:t>
      </w:r>
      <w:r w:rsidRPr="0027327C">
        <w:rPr>
          <w:lang w:val="fr-FR"/>
        </w:rPr>
        <w:t xml:space="preserve"> et non intentionnelle dans les </w:t>
      </w:r>
      <w:r w:rsidR="002721D8" w:rsidRPr="0027327C">
        <w:rPr>
          <w:lang w:val="fr-FR"/>
        </w:rPr>
        <w:t>réseaux</w:t>
      </w:r>
      <w:r w:rsidRPr="0027327C">
        <w:rPr>
          <w:lang w:val="fr-FR"/>
        </w:rPr>
        <w:t xml:space="preserve"> sociaux</w:t>
      </w:r>
      <w:r w:rsidR="00C21D65" w:rsidRPr="0027327C">
        <w:rPr>
          <w:lang w:val="fr-FR"/>
        </w:rPr>
        <w:t xml:space="preserve">.  </w:t>
      </w:r>
    </w:p>
    <w:p w:rsidR="00C21D65" w:rsidRPr="0027327C" w:rsidRDefault="00211B93" w:rsidP="00550BB5">
      <w:pPr>
        <w:pStyle w:val="ListParagraph"/>
        <w:numPr>
          <w:ilvl w:val="0"/>
          <w:numId w:val="22"/>
        </w:numPr>
        <w:spacing w:after="0" w:line="240" w:lineRule="auto"/>
        <w:ind w:left="0" w:hanging="357"/>
        <w:jc w:val="both"/>
        <w:rPr>
          <w:u w:val="single"/>
          <w:lang w:val="fr-FR"/>
        </w:rPr>
      </w:pPr>
      <w:r w:rsidRPr="0027327C">
        <w:rPr>
          <w:u w:val="single"/>
          <w:lang w:val="fr-FR"/>
        </w:rPr>
        <w:t> Utilisation interactive de l’information contenue dans les médias et les réseaux sociaux</w:t>
      </w:r>
    </w:p>
    <w:p w:rsidR="00C21D65" w:rsidRPr="0027327C" w:rsidRDefault="00211B93" w:rsidP="00550BB5">
      <w:pPr>
        <w:jc w:val="both"/>
        <w:rPr>
          <w:lang w:val="fr-FR"/>
        </w:rPr>
      </w:pPr>
      <w:r w:rsidRPr="0027327C">
        <w:rPr>
          <w:lang w:val="fr-FR"/>
        </w:rPr>
        <w:t xml:space="preserve">L’utilisation interactive des réseaux sociaux comme source d’information (lorsque le </w:t>
      </w:r>
      <w:r w:rsidR="0004666B">
        <w:rPr>
          <w:lang w:val="fr-FR"/>
        </w:rPr>
        <w:t>GCPE</w:t>
      </w:r>
      <w:r w:rsidRPr="0027327C">
        <w:rPr>
          <w:lang w:val="fr-FR"/>
        </w:rPr>
        <w:t xml:space="preserve"> ouvre, sollicite ou semble prêt à rece</w:t>
      </w:r>
      <w:r w:rsidR="00736F5B" w:rsidRPr="0027327C">
        <w:rPr>
          <w:lang w:val="fr-FR"/>
        </w:rPr>
        <w:t>voir de l’information sur la PE</w:t>
      </w:r>
      <w:r w:rsidRPr="0027327C">
        <w:rPr>
          <w:lang w:val="fr-FR"/>
        </w:rPr>
        <w:t xml:space="preserve">) devrait être considérée comme un dernier recours et ne peut être mise en œuvre que lorsque des mesures de protection fondamentales et des </w:t>
      </w:r>
      <w:r w:rsidR="00550BB5">
        <w:rPr>
          <w:lang w:val="fr-FR"/>
        </w:rPr>
        <w:t xml:space="preserve">PoS </w:t>
      </w:r>
      <w:r w:rsidRPr="0027327C">
        <w:rPr>
          <w:lang w:val="fr-FR"/>
        </w:rPr>
        <w:t>sont en place</w:t>
      </w:r>
      <w:r w:rsidR="00C21D65" w:rsidRPr="0027327C">
        <w:rPr>
          <w:lang w:val="fr-FR"/>
        </w:rPr>
        <w:t xml:space="preserve">. </w:t>
      </w:r>
    </w:p>
    <w:p w:rsidR="00C21D65" w:rsidRPr="0027327C" w:rsidRDefault="0045268E" w:rsidP="00550BB5">
      <w:pPr>
        <w:jc w:val="both"/>
        <w:rPr>
          <w:lang w:val="fr-FR"/>
        </w:rPr>
      </w:pPr>
      <w:r w:rsidRPr="0027327C">
        <w:rPr>
          <w:lang w:val="fr-FR"/>
        </w:rPr>
        <w:t xml:space="preserve">Il est à noter qu’en plus des réseaux sociaux disponibles sur le marché, les outils Rapid Pro-Based (p. ex., Ureport) peuvent être utilisés de façon interactive, et cette utilisation devrait être régie par les normes les plus élevées de protection des </w:t>
      </w:r>
      <w:r w:rsidR="00636FEE" w:rsidRPr="0027327C">
        <w:rPr>
          <w:lang w:val="fr-FR"/>
        </w:rPr>
        <w:t>enfants</w:t>
      </w:r>
      <w:r w:rsidR="00C21D65" w:rsidRPr="0027327C">
        <w:rPr>
          <w:rStyle w:val="FootnoteReference"/>
          <w:lang w:val="fr-FR"/>
        </w:rPr>
        <w:footnoteReference w:id="32"/>
      </w:r>
      <w:r w:rsidR="00C21D65" w:rsidRPr="0027327C">
        <w:rPr>
          <w:lang w:val="fr-FR"/>
        </w:rPr>
        <w:t>.</w:t>
      </w:r>
    </w:p>
    <w:p w:rsidR="00C21D65" w:rsidRPr="0027327C" w:rsidRDefault="002F23D2" w:rsidP="00550BB5">
      <w:pPr>
        <w:pStyle w:val="Heading4"/>
        <w:spacing w:before="120" w:line="240" w:lineRule="auto"/>
        <w:jc w:val="both"/>
        <w:rPr>
          <w:lang w:val="fr-FR"/>
        </w:rPr>
      </w:pPr>
      <w:r w:rsidRPr="0027327C">
        <w:rPr>
          <w:lang w:val="fr-FR"/>
        </w:rPr>
        <w:t>Risques et responsabilisation lorsqu’on utilise les médias sociaux comme source d’information</w:t>
      </w:r>
    </w:p>
    <w:p w:rsidR="00C21D65" w:rsidRPr="0027327C" w:rsidRDefault="002F23D2" w:rsidP="00550BB5">
      <w:pPr>
        <w:shd w:val="clear" w:color="auto" w:fill="F2F2F2" w:themeFill="background1" w:themeFillShade="F2"/>
        <w:jc w:val="both"/>
        <w:rPr>
          <w:lang w:val="fr-FR"/>
        </w:rPr>
      </w:pPr>
      <w:r w:rsidRPr="0027327C">
        <w:rPr>
          <w:lang w:val="fr-FR"/>
        </w:rPr>
        <w:t>Très peu de ressources humaines ont les compétences techniques et de protection et l’expérience éprouvées nécessaires pour utiliser les médias sociaux de façon interactive et sécurisée pour protéger les enfants</w:t>
      </w:r>
      <w:r w:rsidR="00C21D65" w:rsidRPr="0027327C">
        <w:rPr>
          <w:lang w:val="fr-FR"/>
        </w:rPr>
        <w:t xml:space="preserve">. </w:t>
      </w:r>
    </w:p>
    <w:p w:rsidR="00C21D65" w:rsidRPr="0027327C" w:rsidRDefault="00FF7749" w:rsidP="00550BB5">
      <w:pPr>
        <w:jc w:val="both"/>
        <w:rPr>
          <w:lang w:val="fr-FR"/>
        </w:rPr>
      </w:pPr>
      <w:r w:rsidRPr="0027327C">
        <w:rPr>
          <w:lang w:val="fr-FR"/>
        </w:rPr>
        <w:t>Les risques pour la sécurité et le bien-être des enfants lors de l’utilisation interactive des réseaux sociaux, y compris les outils basés sur Rapid Pro, sont élevés</w:t>
      </w:r>
      <w:r w:rsidR="00C21D65" w:rsidRPr="0027327C">
        <w:rPr>
          <w:lang w:val="fr-FR"/>
        </w:rPr>
        <w:t xml:space="preserve">. </w:t>
      </w:r>
      <w:r w:rsidRPr="0027327C">
        <w:rPr>
          <w:lang w:val="fr-FR"/>
        </w:rPr>
        <w:t xml:space="preserve">Les renseignements partagés sur les médias sociaux par les survivants peuvent très probablement être </w:t>
      </w:r>
      <w:r w:rsidRPr="0027327C">
        <w:rPr>
          <w:u w:val="single"/>
          <w:lang w:val="fr-FR"/>
        </w:rPr>
        <w:t>identifiables personnellement</w:t>
      </w:r>
      <w:r w:rsidRPr="0027327C">
        <w:rPr>
          <w:lang w:val="fr-FR"/>
        </w:rPr>
        <w:t xml:space="preserve"> et peuvent accroître les risques pour les enfants et les familles s’ils ne sont pas gérés adéquatement</w:t>
      </w:r>
      <w:r w:rsidR="008300E0" w:rsidRPr="0027327C">
        <w:rPr>
          <w:lang w:val="fr-FR"/>
        </w:rPr>
        <w:t>.</w:t>
      </w:r>
      <w:r w:rsidRPr="0027327C">
        <w:rPr>
          <w:lang w:val="fr-FR"/>
        </w:rPr>
        <w:t xml:space="preserve"> De plus, une fois affichée sur les médias sociaux, la gestion de cette information n’est plus sous le contrôle de l’enfant/de la personne qui fournit cette informa</w:t>
      </w:r>
      <w:r w:rsidR="008300E0" w:rsidRPr="0027327C">
        <w:rPr>
          <w:lang w:val="fr-FR"/>
        </w:rPr>
        <w:t xml:space="preserve">tion, ni sous le contrôle du </w:t>
      </w:r>
      <w:r w:rsidRPr="0027327C">
        <w:rPr>
          <w:lang w:val="fr-FR"/>
        </w:rPr>
        <w:t>CPGC, même lorsque toutes les mesures de protection possibles ont été mises en place</w:t>
      </w:r>
      <w:r w:rsidR="00C21D65" w:rsidRPr="0027327C">
        <w:rPr>
          <w:lang w:val="fr-FR"/>
        </w:rPr>
        <w:t xml:space="preserve">. </w:t>
      </w:r>
    </w:p>
    <w:p w:rsidR="00C21D65" w:rsidRPr="0027327C" w:rsidRDefault="008300E0" w:rsidP="00550BB5">
      <w:pPr>
        <w:jc w:val="both"/>
        <w:rPr>
          <w:lang w:val="fr-FR"/>
        </w:rPr>
      </w:pPr>
      <w:r w:rsidRPr="0027327C">
        <w:rPr>
          <w:lang w:val="fr-FR"/>
        </w:rPr>
        <w:t xml:space="preserve">Les risques liés à l’information sur les </w:t>
      </w:r>
      <w:r w:rsidR="00EE7290" w:rsidRPr="0027327C">
        <w:rPr>
          <w:lang w:val="fr-FR"/>
        </w:rPr>
        <w:t>réseaux</w:t>
      </w:r>
      <w:r w:rsidRPr="0027327C">
        <w:rPr>
          <w:lang w:val="fr-FR"/>
        </w:rPr>
        <w:t xml:space="preserve"> sociaux sont élevés en temps normal, également en raison de la distance et de l’anonymat des personnes concernées et de l’incapacité d’identifier, de joindre et de protéger les enfants concernés</w:t>
      </w:r>
      <w:r w:rsidR="00C21D65" w:rsidRPr="0027327C">
        <w:rPr>
          <w:lang w:val="fr-FR"/>
        </w:rPr>
        <w:t xml:space="preserve">. </w:t>
      </w:r>
      <w:r w:rsidR="00EE7290" w:rsidRPr="0027327C">
        <w:rPr>
          <w:lang w:val="fr-FR"/>
        </w:rPr>
        <w:t>Le consentement éclairé des enfants et des parents/tuteurs est également très difficile à mettre en œuvre dans les réseaux sociaux. Les mesures de lutte contre la pandémie et le confinement du COVID-19 risquent d’ajouter des couches supplémentaires de difficultés à protéger les enfants qui participent à ces échanges d’information</w:t>
      </w:r>
      <w:r w:rsidR="00C21D65" w:rsidRPr="0027327C">
        <w:rPr>
          <w:lang w:val="fr-FR"/>
        </w:rPr>
        <w:t xml:space="preserve">. </w:t>
      </w:r>
    </w:p>
    <w:p w:rsidR="00C21D65" w:rsidRPr="0027327C" w:rsidRDefault="000700F5" w:rsidP="00550BB5">
      <w:pPr>
        <w:jc w:val="both"/>
        <w:rPr>
          <w:lang w:val="fr-FR"/>
        </w:rPr>
      </w:pPr>
      <w:r w:rsidRPr="0027327C">
        <w:rPr>
          <w:lang w:val="fr-FR"/>
        </w:rPr>
        <w:lastRenderedPageBreak/>
        <w:t>Avant d’utiliser les médias sociaux, il est essentiel d’examiner attentivement le pour et le contre de l’utilisation de telles sources ainsi que d’examiner tous les scénarios possibles, en tirant des leçons de situations semblables dans un autre contexte ou dans le même. Il est également essentiel de tenir compte de la législation nationale ou régionale et des politiques de protection des données de l’organisation qui sont pertinentes pour la gestion des informations personnelles</w:t>
      </w:r>
      <w:r w:rsidR="00C21D65" w:rsidRPr="0027327C">
        <w:rPr>
          <w:lang w:val="fr-FR"/>
        </w:rPr>
        <w:t xml:space="preserve">. </w:t>
      </w:r>
    </w:p>
    <w:p w:rsidR="00C21D65" w:rsidRPr="0027327C" w:rsidRDefault="000700F5" w:rsidP="00550BB5">
      <w:pPr>
        <w:shd w:val="clear" w:color="auto" w:fill="F2F2F2" w:themeFill="background1" w:themeFillShade="F2"/>
        <w:jc w:val="both"/>
        <w:rPr>
          <w:lang w:val="fr-FR"/>
        </w:rPr>
      </w:pPr>
      <w:r w:rsidRPr="0027327C">
        <w:rPr>
          <w:lang w:val="fr-FR"/>
        </w:rPr>
        <w:t xml:space="preserve">La responsabilité finale d’une telle décision devrait être identifiée et documentée par écrit, et ne peut être assumée par l’OMI ou les experts en la matière de PE; </w:t>
      </w:r>
      <w:r w:rsidRPr="0027327C">
        <w:rPr>
          <w:b/>
          <w:bCs/>
          <w:lang w:val="fr-FR"/>
        </w:rPr>
        <w:t>il est probable qu’el</w:t>
      </w:r>
      <w:r w:rsidR="00BE4F9C" w:rsidRPr="0027327C">
        <w:rPr>
          <w:b/>
          <w:bCs/>
          <w:lang w:val="fr-FR"/>
        </w:rPr>
        <w:t>le relève du "chef"</w:t>
      </w:r>
      <w:r w:rsidRPr="0027327C">
        <w:rPr>
          <w:b/>
          <w:bCs/>
          <w:lang w:val="fr-FR"/>
        </w:rPr>
        <w:t xml:space="preserve"> de l’organisme/organisme concerné</w:t>
      </w:r>
      <w:r w:rsidR="00BE4F9C" w:rsidRPr="0027327C">
        <w:rPr>
          <w:lang w:val="fr-FR"/>
        </w:rPr>
        <w:t>. (P.ex</w:t>
      </w:r>
      <w:r w:rsidRPr="0027327C">
        <w:rPr>
          <w:lang w:val="fr-FR"/>
        </w:rPr>
        <w:t xml:space="preserve">., représentant, coordonnateur, </w:t>
      </w:r>
      <w:r w:rsidR="00BE4F9C" w:rsidRPr="0027327C">
        <w:rPr>
          <w:lang w:val="fr-FR"/>
        </w:rPr>
        <w:t>chef de bureau, chef de mission</w:t>
      </w:r>
      <w:r w:rsidR="00C21D65" w:rsidRPr="0027327C">
        <w:rPr>
          <w:lang w:val="fr-FR"/>
        </w:rPr>
        <w:t>…)</w:t>
      </w:r>
      <w:r w:rsidR="00C21D65" w:rsidRPr="0027327C">
        <w:rPr>
          <w:rStyle w:val="FootnoteReference"/>
          <w:lang w:val="fr-FR"/>
        </w:rPr>
        <w:footnoteReference w:id="33"/>
      </w:r>
      <w:r w:rsidR="00C21D65" w:rsidRPr="0027327C">
        <w:rPr>
          <w:lang w:val="fr-FR"/>
        </w:rPr>
        <w:t xml:space="preserve">. </w:t>
      </w:r>
    </w:p>
    <w:p w:rsidR="00C21D65" w:rsidRPr="0027327C" w:rsidRDefault="00BE4F9C" w:rsidP="00550BB5">
      <w:pPr>
        <w:pStyle w:val="Heading4"/>
        <w:jc w:val="both"/>
        <w:rPr>
          <w:i w:val="0"/>
          <w:lang w:val="fr-FR"/>
        </w:rPr>
      </w:pPr>
      <w:r w:rsidRPr="0027327C">
        <w:rPr>
          <w:i w:val="0"/>
          <w:lang w:val="fr-FR"/>
        </w:rPr>
        <w:t>Faire participer les enfants comme source d’information dans un contexte humanitaire</w:t>
      </w:r>
    </w:p>
    <w:p w:rsidR="00C21D65" w:rsidRPr="0027327C" w:rsidRDefault="00DD5248" w:rsidP="00550BB5">
      <w:pPr>
        <w:jc w:val="both"/>
        <w:rPr>
          <w:lang w:val="fr-FR"/>
        </w:rPr>
      </w:pPr>
      <w:r w:rsidRPr="0027327C">
        <w:rPr>
          <w:lang w:val="fr-FR"/>
        </w:rPr>
        <w:t>Comme le souligne le guide de l’UNICEF</w:t>
      </w:r>
      <w:r w:rsidR="00C21D65" w:rsidRPr="0027327C">
        <w:rPr>
          <w:lang w:val="fr-FR"/>
        </w:rPr>
        <w:t>: “</w:t>
      </w:r>
      <w:r w:rsidRPr="0027327C">
        <w:rPr>
          <w:lang w:val="fr-FR"/>
        </w:rPr>
        <w:t xml:space="preserve">Bon nombre des questions éthiques [liées à la participation des enfants à la collecte de données] qui sont présentes dans d’autres contextes </w:t>
      </w:r>
      <w:r w:rsidRPr="0027327C">
        <w:rPr>
          <w:u w:val="single"/>
          <w:lang w:val="fr-FR"/>
        </w:rPr>
        <w:t>demeurent pertinentes et applicables dans le contexte humanitaire</w:t>
      </w:r>
      <w:r w:rsidRPr="0027327C">
        <w:rPr>
          <w:lang w:val="fr-FR"/>
        </w:rPr>
        <w:t>. Ces questions éthiques comprennent</w:t>
      </w:r>
      <w:r w:rsidR="00C21D65" w:rsidRPr="0027327C">
        <w:rPr>
          <w:lang w:val="fr-FR"/>
        </w:rPr>
        <w:t>:</w:t>
      </w:r>
    </w:p>
    <w:p w:rsidR="00C21D65" w:rsidRPr="0027327C" w:rsidRDefault="003D3838" w:rsidP="00550BB5">
      <w:pPr>
        <w:pStyle w:val="ListParagraph"/>
        <w:numPr>
          <w:ilvl w:val="0"/>
          <w:numId w:val="21"/>
        </w:numPr>
        <w:ind w:left="0"/>
        <w:jc w:val="both"/>
        <w:rPr>
          <w:lang w:val="fr-FR"/>
        </w:rPr>
      </w:pPr>
      <w:r w:rsidRPr="0027327C">
        <w:rPr>
          <w:lang w:val="fr-FR"/>
        </w:rPr>
        <w:t>la capacité</w:t>
      </w:r>
      <w:r w:rsidRPr="0027327C">
        <w:rPr>
          <w:sz w:val="8"/>
          <w:szCs w:val="8"/>
          <w:lang w:val="fr-FR"/>
        </w:rPr>
        <w:t xml:space="preserve"> </w:t>
      </w:r>
      <w:r w:rsidRPr="0027327C">
        <w:rPr>
          <w:lang w:val="fr-FR"/>
        </w:rPr>
        <w:t>d’un</w:t>
      </w:r>
      <w:r w:rsidRPr="0027327C">
        <w:rPr>
          <w:sz w:val="8"/>
          <w:szCs w:val="8"/>
          <w:lang w:val="fr-FR"/>
        </w:rPr>
        <w:t xml:space="preserve"> </w:t>
      </w:r>
      <w:r w:rsidRPr="0027327C">
        <w:rPr>
          <w:lang w:val="fr-FR"/>
        </w:rPr>
        <w:t>établissement à faire</w:t>
      </w:r>
      <w:r w:rsidRPr="0027327C">
        <w:rPr>
          <w:sz w:val="8"/>
          <w:szCs w:val="8"/>
          <w:lang w:val="fr-FR"/>
        </w:rPr>
        <w:t xml:space="preserve"> </w:t>
      </w:r>
      <w:r w:rsidRPr="0027327C">
        <w:rPr>
          <w:lang w:val="fr-FR"/>
        </w:rPr>
        <w:t>participer les enfants de façon appropriée et respectueuse à la</w:t>
      </w:r>
      <w:r w:rsidRPr="0027327C">
        <w:rPr>
          <w:sz w:val="8"/>
          <w:szCs w:val="8"/>
          <w:lang w:val="fr-FR"/>
        </w:rPr>
        <w:t xml:space="preserve"> </w:t>
      </w:r>
      <w:r w:rsidRPr="0027327C">
        <w:rPr>
          <w:lang w:val="fr-FR"/>
        </w:rPr>
        <w:t>recherche</w:t>
      </w:r>
      <w:r w:rsidR="00C21D65" w:rsidRPr="0027327C">
        <w:rPr>
          <w:lang w:val="fr-FR"/>
        </w:rPr>
        <w:t xml:space="preserve">, </w:t>
      </w:r>
    </w:p>
    <w:p w:rsidR="00C21D65" w:rsidRPr="0027327C" w:rsidRDefault="00B63516" w:rsidP="00550BB5">
      <w:pPr>
        <w:pStyle w:val="ListParagraph"/>
        <w:numPr>
          <w:ilvl w:val="0"/>
          <w:numId w:val="21"/>
        </w:numPr>
        <w:ind w:left="0"/>
        <w:jc w:val="both"/>
        <w:rPr>
          <w:lang w:val="fr-FR"/>
        </w:rPr>
      </w:pPr>
      <w:r w:rsidRPr="0027327C">
        <w:rPr>
          <w:lang w:val="fr-FR"/>
        </w:rPr>
        <w:t>comprendre les relations de pouvoir</w:t>
      </w:r>
      <w:r w:rsidR="00C21D65" w:rsidRPr="0027327C">
        <w:rPr>
          <w:lang w:val="fr-FR"/>
        </w:rPr>
        <w:t xml:space="preserve">, </w:t>
      </w:r>
    </w:p>
    <w:p w:rsidR="00C21D65" w:rsidRPr="0027327C" w:rsidRDefault="00B63516" w:rsidP="00550BB5">
      <w:pPr>
        <w:pStyle w:val="ListParagraph"/>
        <w:numPr>
          <w:ilvl w:val="0"/>
          <w:numId w:val="21"/>
        </w:numPr>
        <w:ind w:left="0"/>
        <w:jc w:val="both"/>
        <w:rPr>
          <w:lang w:val="fr-FR"/>
        </w:rPr>
      </w:pPr>
      <w:r w:rsidRPr="0027327C">
        <w:rPr>
          <w:lang w:val="fr-FR"/>
        </w:rPr>
        <w:t>obtenir le consentement éclairé et l’assentiment</w:t>
      </w:r>
      <w:r w:rsidR="00C21D65" w:rsidRPr="0027327C">
        <w:rPr>
          <w:lang w:val="fr-FR"/>
        </w:rPr>
        <w:t>,</w:t>
      </w:r>
    </w:p>
    <w:p w:rsidR="00C21D65" w:rsidRPr="0027327C" w:rsidRDefault="00B63516" w:rsidP="00550BB5">
      <w:pPr>
        <w:pStyle w:val="ListParagraph"/>
        <w:numPr>
          <w:ilvl w:val="0"/>
          <w:numId w:val="21"/>
        </w:numPr>
        <w:ind w:left="0"/>
        <w:jc w:val="both"/>
        <w:rPr>
          <w:lang w:val="fr-FR"/>
        </w:rPr>
      </w:pPr>
      <w:r w:rsidRPr="0027327C">
        <w:rPr>
          <w:lang w:val="fr-FR"/>
        </w:rPr>
        <w:t>déterminer les préjudices et les avantages</w:t>
      </w:r>
      <w:r w:rsidR="00C21D65" w:rsidRPr="0027327C">
        <w:rPr>
          <w:lang w:val="fr-FR"/>
        </w:rPr>
        <w:t xml:space="preserve">, </w:t>
      </w:r>
    </w:p>
    <w:p w:rsidR="00C21D65" w:rsidRPr="0027327C" w:rsidRDefault="00B63516" w:rsidP="00550BB5">
      <w:pPr>
        <w:pStyle w:val="ListParagraph"/>
        <w:numPr>
          <w:ilvl w:val="0"/>
          <w:numId w:val="21"/>
        </w:numPr>
        <w:ind w:left="0"/>
        <w:jc w:val="both"/>
        <w:rPr>
          <w:lang w:val="fr-FR"/>
        </w:rPr>
      </w:pPr>
      <w:r w:rsidRPr="0027327C">
        <w:rPr>
          <w:lang w:val="fr-FR"/>
        </w:rPr>
        <w:t>le respect de la vie privée et de la confidentialité, et</w:t>
      </w:r>
      <w:r w:rsidR="00C21D65" w:rsidRPr="0027327C">
        <w:rPr>
          <w:lang w:val="fr-FR"/>
        </w:rPr>
        <w:t xml:space="preserve"> </w:t>
      </w:r>
    </w:p>
    <w:p w:rsidR="00C21D65" w:rsidRPr="0027327C" w:rsidRDefault="00B63516" w:rsidP="00550BB5">
      <w:pPr>
        <w:pStyle w:val="ListParagraph"/>
        <w:numPr>
          <w:ilvl w:val="0"/>
          <w:numId w:val="21"/>
        </w:numPr>
        <w:ind w:left="0"/>
        <w:jc w:val="both"/>
        <w:rPr>
          <w:lang w:val="fr-FR"/>
        </w:rPr>
      </w:pPr>
      <w:r w:rsidRPr="0027327C">
        <w:rPr>
          <w:lang w:val="fr-FR"/>
        </w:rPr>
        <w:t>assurer une communication appropriée des résultats</w:t>
      </w:r>
      <w:r w:rsidR="00C21D65" w:rsidRPr="0027327C">
        <w:rPr>
          <w:lang w:val="fr-FR"/>
        </w:rPr>
        <w:t>”</w:t>
      </w:r>
      <w:r w:rsidR="00C21D65" w:rsidRPr="0027327C">
        <w:rPr>
          <w:rStyle w:val="FootnoteReference"/>
          <w:lang w:val="fr-FR"/>
        </w:rPr>
        <w:t xml:space="preserve"> </w:t>
      </w:r>
      <w:r w:rsidR="00C21D65" w:rsidRPr="0027327C">
        <w:rPr>
          <w:rStyle w:val="FootnoteReference"/>
          <w:lang w:val="fr-FR"/>
        </w:rPr>
        <w:footnoteReference w:id="34"/>
      </w:r>
    </w:p>
    <w:p w:rsidR="00C21D65" w:rsidRPr="0027327C" w:rsidRDefault="00441F18" w:rsidP="00550BB5">
      <w:pPr>
        <w:jc w:val="both"/>
        <w:rPr>
          <w:lang w:val="fr-FR"/>
        </w:rPr>
      </w:pPr>
      <w:r w:rsidRPr="0027327C">
        <w:rPr>
          <w:lang w:val="fr-FR"/>
        </w:rPr>
        <w:t xml:space="preserve">Dès que l’information est sollicitée ou simplement reçue des enfants par </w:t>
      </w:r>
      <w:r w:rsidR="0004666B">
        <w:rPr>
          <w:lang w:val="fr-FR"/>
        </w:rPr>
        <w:t>GCPE</w:t>
      </w:r>
      <w:r w:rsidRPr="0027327C">
        <w:rPr>
          <w:lang w:val="fr-FR"/>
        </w:rPr>
        <w:t xml:space="preserve">, </w:t>
      </w:r>
      <w:r w:rsidRPr="0027327C">
        <w:rPr>
          <w:u w:val="single"/>
          <w:lang w:val="fr-FR"/>
        </w:rPr>
        <w:t>par les réseaux sociaux ou par tout autre moyen</w:t>
      </w:r>
      <w:r w:rsidRPr="0027327C">
        <w:rPr>
          <w:lang w:val="fr-FR"/>
        </w:rPr>
        <w:t>, la considération éthique et sécuritaire dans l’orientation organisationnelle doit être respectée</w:t>
      </w:r>
      <w:r w:rsidR="00C21D65" w:rsidRPr="0027327C">
        <w:rPr>
          <w:lang w:val="fr-FR"/>
        </w:rPr>
        <w:t>.</w:t>
      </w:r>
    </w:p>
    <w:p w:rsidR="00C21D65" w:rsidRPr="0027327C" w:rsidRDefault="00161515" w:rsidP="00550BB5">
      <w:pPr>
        <w:jc w:val="both"/>
        <w:rPr>
          <w:u w:val="single"/>
          <w:lang w:val="fr-FR"/>
        </w:rPr>
      </w:pPr>
      <w:r w:rsidRPr="0027327C">
        <w:rPr>
          <w:lang w:val="fr-FR"/>
        </w:rPr>
        <w:t xml:space="preserve">Il faut s’attendre à ce que la capacité du </w:t>
      </w:r>
      <w:r w:rsidR="0004666B">
        <w:rPr>
          <w:lang w:val="fr-FR"/>
        </w:rPr>
        <w:t>GCPE</w:t>
      </w:r>
      <w:r w:rsidRPr="0027327C">
        <w:rPr>
          <w:lang w:val="fr-FR"/>
        </w:rPr>
        <w:t xml:space="preserve"> de mettre en œuvre toutes les mesures de protection fasse face à des obstacles objectifs pendant la pandémie de COVID-19 et aux limites qui en découlent et qui sont mises en place par les gouvernements et les organisations</w:t>
      </w:r>
      <w:r w:rsidR="00C21D65" w:rsidRPr="0027327C">
        <w:rPr>
          <w:lang w:val="fr-FR"/>
        </w:rPr>
        <w:t xml:space="preserve">. </w:t>
      </w:r>
      <w:r w:rsidRPr="0027327C">
        <w:rPr>
          <w:u w:val="single"/>
          <w:lang w:val="fr-FR"/>
        </w:rPr>
        <w:t>Cela devrait être considéré comme un facteur clé déterminant la décision de faire participer ou non les enfants à la collecte de données</w:t>
      </w:r>
      <w:r w:rsidR="00C21D65" w:rsidRPr="0027327C">
        <w:rPr>
          <w:u w:val="single"/>
          <w:lang w:val="fr-FR"/>
        </w:rPr>
        <w:t>.</w:t>
      </w:r>
    </w:p>
    <w:p w:rsidR="00C21D65" w:rsidRPr="0027327C" w:rsidRDefault="00161515" w:rsidP="00550BB5">
      <w:pPr>
        <w:jc w:val="both"/>
        <w:rPr>
          <w:lang w:val="fr-FR"/>
        </w:rPr>
      </w:pPr>
      <w:r w:rsidRPr="0027327C">
        <w:rPr>
          <w:lang w:val="fr-FR"/>
        </w:rPr>
        <w:t xml:space="preserve">Des renseignements supplémentaires sur l’éthique de la participation des enfants et de la participation des enfants sont disponibles dans les </w:t>
      </w:r>
      <w:r w:rsidR="001D48CC" w:rsidRPr="0027327C">
        <w:rPr>
          <w:i/>
          <w:iCs/>
          <w:lang w:val="fr-FR"/>
        </w:rPr>
        <w:t xml:space="preserve">Normes de pratique en matière de participation des enfants </w:t>
      </w:r>
      <w:r w:rsidR="00C21D65" w:rsidRPr="0027327C">
        <w:rPr>
          <w:rStyle w:val="FootnoteReference"/>
          <w:lang w:val="fr-FR"/>
        </w:rPr>
        <w:footnoteReference w:id="35"/>
      </w:r>
      <w:r w:rsidR="001D48CC" w:rsidRPr="0027327C">
        <w:rPr>
          <w:lang w:val="fr-FR"/>
        </w:rPr>
        <w:t xml:space="preserve"> et de</w:t>
      </w:r>
      <w:r w:rsidR="001D48CC" w:rsidRPr="0027327C">
        <w:rPr>
          <w:i/>
          <w:iCs/>
          <w:lang w:val="fr-FR"/>
        </w:rPr>
        <w:t xml:space="preserve"> recherche éthique incluant des enfants</w:t>
      </w:r>
      <w:r w:rsidR="00C21D65" w:rsidRPr="0027327C">
        <w:rPr>
          <w:rStyle w:val="FootnoteReference"/>
          <w:lang w:val="fr-FR"/>
        </w:rPr>
        <w:footnoteReference w:id="36"/>
      </w:r>
      <w:r w:rsidR="00C21D65" w:rsidRPr="0027327C">
        <w:rPr>
          <w:lang w:val="fr-FR"/>
        </w:rPr>
        <w:t xml:space="preserve">. </w:t>
      </w:r>
    </w:p>
    <w:p w:rsidR="00C21D65" w:rsidRPr="0027327C" w:rsidRDefault="001D48CC" w:rsidP="00550BB5">
      <w:pPr>
        <w:shd w:val="clear" w:color="auto" w:fill="F2F2F2" w:themeFill="background1" w:themeFillShade="F2"/>
        <w:jc w:val="both"/>
        <w:rPr>
          <w:rFonts w:eastAsiaTheme="minorHAnsi"/>
          <w:i/>
          <w:iCs/>
          <w:lang w:val="fr-FR"/>
        </w:rPr>
      </w:pPr>
      <w:r w:rsidRPr="0027327C">
        <w:rPr>
          <w:i/>
          <w:iCs/>
          <w:lang w:val="fr-FR"/>
        </w:rPr>
        <w:lastRenderedPageBreak/>
        <w:t>PROCHAINEMENT : Des outils pour la participation des enfants pendant la situation COVID-19 et tout au long du cycle du programme, y compris l’identification des besoins, sont à venir. Les outils élaborés traiteront également de la protection des enfants, y compris le moment et la façon de faire participer les enfants aux évaluations, au suivi et à d’autres méthodes participatives</w:t>
      </w:r>
      <w:r w:rsidR="00C21D65" w:rsidRPr="0027327C">
        <w:rPr>
          <w:i/>
          <w:iCs/>
          <w:lang w:val="fr-FR"/>
        </w:rPr>
        <w:t>.</w:t>
      </w:r>
    </w:p>
    <w:p w:rsidR="00745808" w:rsidRPr="0027327C" w:rsidRDefault="00745808" w:rsidP="00550BB5">
      <w:pPr>
        <w:jc w:val="both"/>
        <w:rPr>
          <w:lang w:val="fr-FR"/>
        </w:rPr>
      </w:pPr>
    </w:p>
    <w:p w:rsidR="00745808" w:rsidRPr="0027327C" w:rsidRDefault="001D48CC" w:rsidP="00550BB5">
      <w:pPr>
        <w:pStyle w:val="Heading2"/>
        <w:numPr>
          <w:ilvl w:val="0"/>
          <w:numId w:val="14"/>
        </w:numPr>
        <w:ind w:left="0"/>
        <w:jc w:val="both"/>
        <w:rPr>
          <w:lang w:val="fr-FR"/>
        </w:rPr>
      </w:pPr>
      <w:r w:rsidRPr="0027327C">
        <w:rPr>
          <w:lang w:val="fr-FR"/>
        </w:rPr>
        <w:t xml:space="preserve">Choisir une méthodologie pour combler les lacunes </w:t>
      </w:r>
      <w:r w:rsidR="001A597B" w:rsidRPr="0027327C">
        <w:rPr>
          <w:lang w:val="fr-FR"/>
        </w:rPr>
        <w:t xml:space="preserve">en </w:t>
      </w:r>
      <w:r w:rsidRPr="0027327C">
        <w:rPr>
          <w:lang w:val="fr-FR"/>
        </w:rPr>
        <w:t>information</w:t>
      </w:r>
    </w:p>
    <w:p w:rsidR="00745808" w:rsidRPr="0027327C" w:rsidRDefault="001D48CC" w:rsidP="00550BB5">
      <w:pPr>
        <w:jc w:val="both"/>
        <w:rPr>
          <w:color w:val="2F5496" w:themeColor="accent1" w:themeShade="BF"/>
          <w:lang w:val="fr-FR"/>
        </w:rPr>
      </w:pPr>
      <w:r w:rsidRPr="0027327C">
        <w:rPr>
          <w:lang w:val="fr-FR"/>
        </w:rPr>
        <w:t xml:space="preserve">Détermination de </w:t>
      </w:r>
      <w:r w:rsidRPr="0027327C">
        <w:rPr>
          <w:b/>
          <w:bCs/>
          <w:lang w:val="fr-FR"/>
        </w:rPr>
        <w:t>méthodologies</w:t>
      </w:r>
      <w:r w:rsidRPr="0027327C">
        <w:rPr>
          <w:lang w:val="fr-FR"/>
        </w:rPr>
        <w:t xml:space="preserve"> précises pour recueillir des données sur les </w:t>
      </w:r>
      <w:r w:rsidRPr="0027327C">
        <w:rPr>
          <w:b/>
          <w:bCs/>
          <w:lang w:val="fr-FR"/>
        </w:rPr>
        <w:t>lacunes restantes</w:t>
      </w:r>
      <w:r w:rsidR="001A597B" w:rsidRPr="0027327C">
        <w:rPr>
          <w:lang w:val="fr-FR"/>
        </w:rPr>
        <w:t xml:space="preserve"> </w:t>
      </w:r>
      <w:r w:rsidR="001A597B" w:rsidRPr="0027327C">
        <w:rPr>
          <w:b/>
          <w:bCs/>
          <w:lang w:val="fr-FR"/>
        </w:rPr>
        <w:t>en</w:t>
      </w:r>
      <w:r w:rsidR="001A597B" w:rsidRPr="0027327C">
        <w:rPr>
          <w:b/>
          <w:bCs/>
          <w:sz w:val="8"/>
          <w:szCs w:val="8"/>
          <w:lang w:val="fr-FR"/>
        </w:rPr>
        <w:t xml:space="preserve"> </w:t>
      </w:r>
      <w:r w:rsidRPr="0027327C">
        <w:rPr>
          <w:b/>
          <w:bCs/>
          <w:lang w:val="fr-FR"/>
        </w:rPr>
        <w:t>information</w:t>
      </w:r>
      <w:r w:rsidRPr="0027327C">
        <w:rPr>
          <w:lang w:val="fr-FR"/>
        </w:rPr>
        <w:t xml:space="preserve"> grâce à l</w:t>
      </w:r>
      <w:r w:rsidR="00E4144A" w:rsidRPr="0027327C">
        <w:rPr>
          <w:lang w:val="fr-FR"/>
        </w:rPr>
        <w:t>a collecte de données primaires</w:t>
      </w:r>
      <w:r w:rsidR="00745808" w:rsidRPr="0027327C">
        <w:rPr>
          <w:color w:val="000000"/>
          <w:lang w:val="fr-FR"/>
        </w:rPr>
        <w:t>:</w:t>
      </w:r>
      <w:r w:rsidR="00E4144A" w:rsidRPr="0027327C">
        <w:rPr>
          <w:color w:val="000000"/>
          <w:lang w:val="fr-FR"/>
        </w:rPr>
        <w:t xml:space="preserve"> Convenir sur</w:t>
      </w:r>
      <w:r w:rsidR="00745808" w:rsidRPr="0027327C">
        <w:rPr>
          <w:color w:val="000000"/>
          <w:lang w:val="fr-FR"/>
        </w:rPr>
        <w:t xml:space="preserve"> </w:t>
      </w:r>
      <w:r w:rsidR="00E4144A" w:rsidRPr="0027327C">
        <w:rPr>
          <w:b/>
          <w:color w:val="000000"/>
          <w:lang w:val="fr-FR"/>
        </w:rPr>
        <w:t xml:space="preserve">la FAÇON de recueillir l’information </w:t>
      </w:r>
      <w:r w:rsidR="00E4144A" w:rsidRPr="0027327C">
        <w:rPr>
          <w:bCs/>
          <w:color w:val="000000"/>
          <w:lang w:val="fr-FR"/>
        </w:rPr>
        <w:t xml:space="preserve">(Entrevues avec des informateurs clés? Entrevues avec des familles au téléphone? Évaluations au niveau des installations? Données administratives des autorités? Données agrégées des fournisseurs de services?) </w:t>
      </w:r>
      <w:r w:rsidR="00745808" w:rsidRPr="0027327C">
        <w:rPr>
          <w:color w:val="2F5496" w:themeColor="accent1" w:themeShade="BF"/>
          <w:lang w:val="fr-FR"/>
        </w:rPr>
        <w:t>(</w:t>
      </w:r>
      <w:r w:rsidR="00E4144A" w:rsidRPr="0027327C">
        <w:rPr>
          <w:bCs/>
          <w:color w:val="2F5496" w:themeColor="accent1" w:themeShade="BF"/>
          <w:lang w:val="fr-FR"/>
        </w:rPr>
        <w:t>Acteurs responsables : experts en GI/données</w:t>
      </w:r>
      <w:r w:rsidR="00745808" w:rsidRPr="0027327C">
        <w:rPr>
          <w:color w:val="2F5496" w:themeColor="accent1" w:themeShade="BF"/>
          <w:lang w:val="fr-FR"/>
        </w:rPr>
        <w:t>)</w:t>
      </w:r>
    </w:p>
    <w:p w:rsidR="00745808" w:rsidRPr="0027327C" w:rsidRDefault="00552C46" w:rsidP="00550BB5">
      <w:pPr>
        <w:jc w:val="both"/>
        <w:rPr>
          <w:b/>
          <w:bCs/>
          <w:lang w:val="fr-FR"/>
        </w:rPr>
      </w:pPr>
      <w:r w:rsidRPr="0027327C">
        <w:rPr>
          <w:b/>
          <w:bCs/>
          <w:lang w:val="fr-FR"/>
        </w:rPr>
        <w:t>Comment puis-je savoir quelle méthode convient à l’information dont j’ai besoin</w:t>
      </w:r>
      <w:r w:rsidR="00745808" w:rsidRPr="0027327C">
        <w:rPr>
          <w:rStyle w:val="FootnoteReference"/>
          <w:b/>
          <w:bCs/>
          <w:lang w:val="fr-FR"/>
        </w:rPr>
        <w:footnoteReference w:id="37"/>
      </w:r>
      <w:r w:rsidR="00745808" w:rsidRPr="0027327C">
        <w:rPr>
          <w:b/>
          <w:bCs/>
          <w:lang w:val="fr-FR"/>
        </w:rPr>
        <w:t>?</w:t>
      </w:r>
    </w:p>
    <w:p w:rsidR="002D5578" w:rsidRDefault="00552C46" w:rsidP="00550BB5">
      <w:pPr>
        <w:jc w:val="both"/>
        <w:rPr>
          <w:i/>
          <w:iCs/>
          <w:lang w:val="fr-FR"/>
        </w:rPr>
      </w:pPr>
      <w:r w:rsidRPr="0027327C">
        <w:rPr>
          <w:i/>
          <w:iCs/>
          <w:lang w:val="fr-FR"/>
        </w:rPr>
        <w:t xml:space="preserve">Les graphiques ci-dessous illustrent certaines des méthodes courantes de collecte de données primaires utilisées dans le contexte humanitaire, et le type d’information que chacun peut fournir. Il aide le </w:t>
      </w:r>
      <w:r w:rsidR="0004666B">
        <w:rPr>
          <w:i/>
          <w:iCs/>
          <w:lang w:val="fr-FR"/>
        </w:rPr>
        <w:t>GCPE</w:t>
      </w:r>
      <w:r w:rsidRPr="0027327C">
        <w:rPr>
          <w:i/>
          <w:iCs/>
          <w:lang w:val="fr-FR"/>
        </w:rPr>
        <w:t xml:space="preserve"> à identifier la méthode appropriée pour leurs besoins d’information</w:t>
      </w:r>
      <w:r w:rsidR="002D5578" w:rsidRPr="0027327C">
        <w:rPr>
          <w:i/>
          <w:iCs/>
          <w:lang w:val="fr-FR"/>
        </w:rPr>
        <w:t xml:space="preserve">. </w:t>
      </w:r>
    </w:p>
    <w:p w:rsidR="008E35FF" w:rsidRDefault="008E35FF" w:rsidP="008E35FF">
      <w:pPr>
        <w:tabs>
          <w:tab w:val="left" w:pos="665"/>
        </w:tabs>
        <w:spacing w:before="111" w:after="111"/>
        <w:jc w:val="center"/>
        <w:rPr>
          <w:sz w:val="24"/>
          <w:szCs w:val="24"/>
        </w:rPr>
      </w:pPr>
      <w:r w:rsidRPr="008E35FF">
        <w:rPr>
          <w:rFonts w:asciiTheme="minorHAnsi" w:cstheme="minorBidi"/>
          <w:color w:val="7030A0"/>
          <w:kern w:val="24"/>
          <w:lang w:val="fr-FR"/>
        </w:rPr>
        <w:t xml:space="preserve">Chaque méthode de collecte des données fournit de l’information à une </w:t>
      </w:r>
      <w:r w:rsidRPr="008E35FF">
        <w:rPr>
          <w:rFonts w:asciiTheme="minorHAnsi" w:cstheme="minorBidi"/>
          <w:b/>
          <w:bCs/>
          <w:color w:val="7030A0"/>
          <w:kern w:val="24"/>
          <w:lang w:val="fr-FR"/>
        </w:rPr>
        <w:t xml:space="preserve">unité de mesure </w:t>
      </w:r>
      <w:r w:rsidRPr="008E35FF">
        <w:rPr>
          <w:rFonts w:asciiTheme="minorHAnsi" w:cstheme="minorBidi"/>
          <w:color w:val="7030A0"/>
          <w:kern w:val="24"/>
          <w:lang w:val="fr-FR"/>
        </w:rPr>
        <w:t>particulière</w:t>
      </w:r>
    </w:p>
    <w:p w:rsidR="008E35FF" w:rsidRDefault="008E35FF" w:rsidP="00550BB5">
      <w:pPr>
        <w:jc w:val="both"/>
        <w:rPr>
          <w:i/>
          <w:iCs/>
          <w:lang w:val="fr-FR"/>
        </w:rPr>
      </w:pPr>
      <w:r w:rsidRPr="008E35FF">
        <w:drawing>
          <wp:inline distT="0" distB="0" distL="0" distR="0" wp14:anchorId="2D4FD09F" wp14:editId="6A033A14">
            <wp:extent cx="5943600" cy="3063875"/>
            <wp:effectExtent l="0" t="0" r="0" b="0"/>
            <wp:docPr id="23" name="Picture 17">
              <a:extLst xmlns:a="http://schemas.openxmlformats.org/drawingml/2006/main">
                <a:ext uri="{FF2B5EF4-FFF2-40B4-BE49-F238E27FC236}">
                  <a16:creationId xmlns:a16="http://schemas.microsoft.com/office/drawing/2014/main" id="{5072BFBE-ABD9-421B-9A3B-CCE0F3F3E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072BFBE-ABD9-421B-9A3B-CCE0F3F3E34C}"/>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9875" r="8915"/>
                    <a:stretch/>
                  </pic:blipFill>
                  <pic:spPr>
                    <a:xfrm>
                      <a:off x="0" y="0"/>
                      <a:ext cx="5944095" cy="3064130"/>
                    </a:xfrm>
                    <a:prstGeom prst="rect">
                      <a:avLst/>
                    </a:prstGeom>
                    <a:ln>
                      <a:noFill/>
                    </a:ln>
                  </pic:spPr>
                </pic:pic>
              </a:graphicData>
            </a:graphic>
          </wp:inline>
        </w:drawing>
      </w:r>
    </w:p>
    <w:p w:rsidR="008E35FF" w:rsidRPr="0027327C" w:rsidRDefault="008E35FF" w:rsidP="00550BB5">
      <w:pPr>
        <w:jc w:val="both"/>
        <w:rPr>
          <w:i/>
          <w:iCs/>
          <w:lang w:val="fr-FR"/>
        </w:rPr>
      </w:pPr>
    </w:p>
    <w:p w:rsidR="00745808" w:rsidRPr="0027327C" w:rsidRDefault="00745808" w:rsidP="00550BB5">
      <w:pPr>
        <w:jc w:val="both"/>
        <w:rPr>
          <w:lang w:val="fr-FR"/>
        </w:rPr>
      </w:pPr>
    </w:p>
    <w:p w:rsidR="00745808" w:rsidRPr="0027327C" w:rsidRDefault="00C638C0" w:rsidP="00550BB5">
      <w:pPr>
        <w:spacing w:after="0" w:line="240" w:lineRule="auto"/>
        <w:jc w:val="both"/>
        <w:rPr>
          <w:lang w:val="fr-FR"/>
        </w:rPr>
      </w:pPr>
      <w:bookmarkStart w:id="14" w:name="_GoBack"/>
      <w:r w:rsidRPr="00C638C0">
        <w:rPr>
          <w:lang w:val="fr-FR"/>
        </w:rPr>
        <w:lastRenderedPageBreak/>
        <w:drawing>
          <wp:inline distT="0" distB="0" distL="0" distR="0" wp14:anchorId="782C30C1" wp14:editId="7A4FBA42">
            <wp:extent cx="5114925" cy="47962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5249" cy="4805968"/>
                    </a:xfrm>
                    <a:prstGeom prst="rect">
                      <a:avLst/>
                    </a:prstGeom>
                  </pic:spPr>
                </pic:pic>
              </a:graphicData>
            </a:graphic>
          </wp:inline>
        </w:drawing>
      </w:r>
      <w:bookmarkEnd w:id="14"/>
    </w:p>
    <w:p w:rsidR="00745808" w:rsidRPr="0027327C" w:rsidRDefault="00745808" w:rsidP="00550BB5">
      <w:pPr>
        <w:spacing w:after="0" w:line="240" w:lineRule="auto"/>
        <w:jc w:val="both"/>
        <w:rPr>
          <w:lang w:val="fr-FR"/>
        </w:rPr>
      </w:pPr>
    </w:p>
    <w:p w:rsidR="00745808" w:rsidRPr="0027327C" w:rsidRDefault="00745808" w:rsidP="00550BB5">
      <w:pPr>
        <w:pStyle w:val="ListParagraph"/>
        <w:pBdr>
          <w:top w:val="nil"/>
          <w:left w:val="nil"/>
          <w:bottom w:val="nil"/>
          <w:right w:val="nil"/>
          <w:between w:val="nil"/>
        </w:pBdr>
        <w:spacing w:after="0"/>
        <w:ind w:left="0"/>
        <w:jc w:val="both"/>
        <w:rPr>
          <w:lang w:val="fr-FR"/>
        </w:rPr>
      </w:pPr>
    </w:p>
    <w:p w:rsidR="00745808" w:rsidRPr="0027327C" w:rsidRDefault="00B174C3" w:rsidP="00550BB5">
      <w:pPr>
        <w:pStyle w:val="Heading3"/>
        <w:jc w:val="both"/>
        <w:rPr>
          <w:lang w:val="fr-FR"/>
        </w:rPr>
      </w:pPr>
      <w:bookmarkStart w:id="15" w:name="_Toc38216576"/>
      <w:bookmarkStart w:id="16" w:name="_Toc39326738"/>
      <w:r w:rsidRPr="0027327C">
        <w:rPr>
          <w:lang w:val="fr-FR"/>
        </w:rPr>
        <w:t>Trouver d’autres modalités de collecte de données pendant le COVID-19</w:t>
      </w:r>
      <w:r w:rsidR="00745808" w:rsidRPr="0027327C">
        <w:rPr>
          <w:rStyle w:val="FootnoteReference"/>
          <w:lang w:val="fr-FR"/>
        </w:rPr>
        <w:footnoteReference w:id="38"/>
      </w:r>
      <w:bookmarkEnd w:id="15"/>
      <w:bookmarkEnd w:id="16"/>
    </w:p>
    <w:p w:rsidR="00745808" w:rsidRPr="0027327C" w:rsidRDefault="00B174C3" w:rsidP="00550BB5">
      <w:pPr>
        <w:jc w:val="both"/>
        <w:rPr>
          <w:lang w:val="fr-FR"/>
        </w:rPr>
      </w:pPr>
      <w:r w:rsidRPr="0027327C">
        <w:rPr>
          <w:lang w:val="fr-FR"/>
        </w:rPr>
        <w:t xml:space="preserve">Les principaux défis </w:t>
      </w:r>
      <w:r w:rsidR="0095091C" w:rsidRPr="0027327C">
        <w:rPr>
          <w:lang w:val="fr-FR"/>
        </w:rPr>
        <w:t>du suivi</w:t>
      </w:r>
      <w:r w:rsidRPr="0027327C">
        <w:rPr>
          <w:lang w:val="fr-FR"/>
        </w:rPr>
        <w:t xml:space="preserve"> de la protection de l’enfance pendant la pandémie de COVID-19 sont les suivants</w:t>
      </w:r>
      <w:r w:rsidR="00745808" w:rsidRPr="0027327C">
        <w:rPr>
          <w:lang w:val="fr-FR"/>
        </w:rPr>
        <w:t>:</w:t>
      </w:r>
    </w:p>
    <w:p w:rsidR="00745808" w:rsidRPr="0027327C" w:rsidRDefault="0095091C" w:rsidP="00550BB5">
      <w:pPr>
        <w:pStyle w:val="ListParagraph"/>
        <w:numPr>
          <w:ilvl w:val="0"/>
          <w:numId w:val="12"/>
        </w:numPr>
        <w:spacing w:after="0" w:line="240" w:lineRule="auto"/>
        <w:ind w:left="0"/>
        <w:jc w:val="both"/>
        <w:rPr>
          <w:lang w:val="fr-FR"/>
        </w:rPr>
      </w:pPr>
      <w:r w:rsidRPr="0027327C">
        <w:rPr>
          <w:lang w:val="fr-FR"/>
        </w:rPr>
        <w:t>s’assurer que les besoins en information sont adaptés pour répondre aux besoins en information pendant la pandémie de COVID-19</w:t>
      </w:r>
      <w:r w:rsidR="00745808" w:rsidRPr="0027327C">
        <w:rPr>
          <w:vertAlign w:val="superscript"/>
          <w:lang w:val="fr-FR"/>
        </w:rPr>
        <w:footnoteReference w:id="39"/>
      </w:r>
      <w:r w:rsidRPr="0027327C">
        <w:rPr>
          <w:lang w:val="fr-FR"/>
        </w:rPr>
        <w:t xml:space="preserve"> et</w:t>
      </w:r>
      <w:r w:rsidR="00745808" w:rsidRPr="0027327C">
        <w:rPr>
          <w:lang w:val="fr-FR"/>
        </w:rPr>
        <w:t xml:space="preserve"> </w:t>
      </w:r>
    </w:p>
    <w:p w:rsidR="00745808" w:rsidRPr="0027327C" w:rsidRDefault="0095091C" w:rsidP="00550BB5">
      <w:pPr>
        <w:pStyle w:val="ListParagraph"/>
        <w:numPr>
          <w:ilvl w:val="0"/>
          <w:numId w:val="12"/>
        </w:numPr>
        <w:spacing w:after="0" w:line="240" w:lineRule="auto"/>
        <w:ind w:left="0"/>
        <w:jc w:val="both"/>
        <w:rPr>
          <w:lang w:val="fr-FR"/>
        </w:rPr>
      </w:pPr>
      <w:r w:rsidRPr="0027327C">
        <w:rPr>
          <w:lang w:val="fr-FR"/>
        </w:rPr>
        <w:t>Réduction des interactions en face à face avec les personnes concernées, ce qui réduit la capacité du Groupe de coordination et de ses membres d’identifier les répondants au suivi de la protection et de recueillir des données et des informations par le biais de méthodes de collecte de données collectives et individuelles</w:t>
      </w:r>
    </w:p>
    <w:p w:rsidR="00745808" w:rsidRPr="0027327C" w:rsidRDefault="008E35FF" w:rsidP="00550BB5">
      <w:pPr>
        <w:pStyle w:val="ListParagraph"/>
        <w:pBdr>
          <w:top w:val="nil"/>
          <w:left w:val="nil"/>
          <w:bottom w:val="nil"/>
          <w:right w:val="nil"/>
          <w:between w:val="nil"/>
        </w:pBdr>
        <w:spacing w:after="0"/>
        <w:ind w:left="0"/>
        <w:jc w:val="both"/>
        <w:rPr>
          <w:lang w:val="fr-FR"/>
        </w:rPr>
      </w:pPr>
      <w:r w:rsidRPr="008E35FF">
        <w:rPr>
          <w:lang w:val="fr-FR"/>
        </w:rPr>
        <w:lastRenderedPageBreak/>
        <w:drawing>
          <wp:inline distT="0" distB="0" distL="0" distR="0" wp14:anchorId="12004D71" wp14:editId="2776CDB1">
            <wp:extent cx="621030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10840" cy="3429298"/>
                    </a:xfrm>
                    <a:prstGeom prst="rect">
                      <a:avLst/>
                    </a:prstGeom>
                  </pic:spPr>
                </pic:pic>
              </a:graphicData>
            </a:graphic>
          </wp:inline>
        </w:drawing>
      </w:r>
    </w:p>
    <w:p w:rsidR="00745808" w:rsidRPr="0027327C" w:rsidRDefault="00A34B4F" w:rsidP="00550BB5">
      <w:pPr>
        <w:pStyle w:val="ListParagraph"/>
        <w:pBdr>
          <w:top w:val="nil"/>
          <w:left w:val="nil"/>
          <w:bottom w:val="nil"/>
          <w:right w:val="nil"/>
          <w:between w:val="nil"/>
        </w:pBdr>
        <w:spacing w:after="0"/>
        <w:ind w:left="0"/>
        <w:jc w:val="both"/>
        <w:rPr>
          <w:i/>
          <w:iCs/>
          <w:sz w:val="18"/>
          <w:szCs w:val="18"/>
          <w:lang w:val="fr-FR"/>
        </w:rPr>
      </w:pPr>
      <w:r w:rsidRPr="00A34B4F">
        <w:rPr>
          <w:i/>
          <w:iCs/>
          <w:sz w:val="18"/>
          <w:szCs w:val="18"/>
          <w:lang w:val="fr-FR"/>
        </w:rPr>
        <w:t>Adapté au COVID-19 du matériel de présentation de l’</w:t>
      </w:r>
      <w:r w:rsidRPr="008E35FF">
        <w:rPr>
          <w:i/>
          <w:iCs/>
          <w:sz w:val="18"/>
          <w:szCs w:val="18"/>
          <w:lang w:val="fr-FR"/>
        </w:rPr>
        <w:t>ACAPS</w:t>
      </w:r>
    </w:p>
    <w:p w:rsidR="00745808" w:rsidRPr="0027327C" w:rsidRDefault="007B61C0" w:rsidP="00550BB5">
      <w:pPr>
        <w:pStyle w:val="ListParagraph"/>
        <w:pBdr>
          <w:top w:val="single" w:sz="4" w:space="1" w:color="auto"/>
          <w:left w:val="single" w:sz="4" w:space="1" w:color="auto"/>
          <w:bottom w:val="single" w:sz="4" w:space="1" w:color="auto"/>
          <w:right w:val="single" w:sz="4" w:space="1" w:color="auto"/>
          <w:between w:val="nil"/>
        </w:pBdr>
        <w:shd w:val="clear" w:color="auto" w:fill="F2F2F2" w:themeFill="background1" w:themeFillShade="F2"/>
        <w:spacing w:after="0"/>
        <w:ind w:left="0"/>
        <w:jc w:val="both"/>
        <w:rPr>
          <w:i/>
          <w:iCs/>
          <w:lang w:val="fr-FR"/>
        </w:rPr>
      </w:pPr>
      <w:r w:rsidRPr="0027327C">
        <w:rPr>
          <w:i/>
          <w:iCs/>
          <w:lang w:val="fr-FR"/>
        </w:rPr>
        <w:t>Si vous avez toujours accès aux emplacements sur le terrain, pensez à l’avenir : Établissez un réseau pour poursuivre la collecte de données en cas d’interruption de l’accès</w:t>
      </w:r>
      <w:r w:rsidR="00745808" w:rsidRPr="0027327C">
        <w:rPr>
          <w:i/>
          <w:iCs/>
          <w:lang w:val="fr-FR"/>
        </w:rPr>
        <w:t xml:space="preserve">. </w:t>
      </w:r>
    </w:p>
    <w:p w:rsidR="00745808" w:rsidRPr="0027327C" w:rsidRDefault="00745808" w:rsidP="00550BB5">
      <w:pPr>
        <w:pStyle w:val="ListParagraph"/>
        <w:pBdr>
          <w:top w:val="nil"/>
          <w:left w:val="nil"/>
          <w:bottom w:val="nil"/>
          <w:right w:val="nil"/>
          <w:between w:val="nil"/>
        </w:pBdr>
        <w:spacing w:after="0"/>
        <w:ind w:left="0"/>
        <w:jc w:val="both"/>
        <w:rPr>
          <w:lang w:val="fr-FR"/>
        </w:rPr>
      </w:pPr>
    </w:p>
    <w:p w:rsidR="00745808" w:rsidRPr="0027327C" w:rsidRDefault="007B61C0" w:rsidP="00550BB5">
      <w:pPr>
        <w:autoSpaceDE w:val="0"/>
        <w:autoSpaceDN w:val="0"/>
        <w:adjustRightInd w:val="0"/>
        <w:spacing w:after="120" w:line="240" w:lineRule="auto"/>
        <w:jc w:val="both"/>
        <w:rPr>
          <w:rFonts w:asciiTheme="minorHAnsi" w:hAnsiTheme="minorHAnsi" w:cstheme="minorHAnsi"/>
          <w:b/>
          <w:bCs/>
          <w:color w:val="000000"/>
          <w:u w:val="single"/>
          <w:lang w:val="fr-FR"/>
        </w:rPr>
      </w:pPr>
      <w:r w:rsidRPr="0027327C">
        <w:rPr>
          <w:rFonts w:asciiTheme="minorHAnsi" w:hAnsiTheme="minorHAnsi" w:cstheme="minorHAnsi"/>
          <w:b/>
          <w:bCs/>
          <w:color w:val="000000"/>
          <w:u w:val="single"/>
          <w:lang w:val="fr-FR"/>
        </w:rPr>
        <w:t>Dans le contexte de C</w:t>
      </w:r>
      <w:r w:rsidR="00A34B4F">
        <w:rPr>
          <w:rFonts w:asciiTheme="minorHAnsi" w:hAnsiTheme="minorHAnsi" w:cstheme="minorHAnsi"/>
          <w:b/>
          <w:bCs/>
          <w:color w:val="000000"/>
          <w:u w:val="single"/>
          <w:lang w:val="fr-FR"/>
        </w:rPr>
        <w:t>OVID</w:t>
      </w:r>
      <w:r w:rsidRPr="0027327C">
        <w:rPr>
          <w:rFonts w:asciiTheme="minorHAnsi" w:hAnsiTheme="minorHAnsi" w:cstheme="minorHAnsi"/>
          <w:b/>
          <w:bCs/>
          <w:color w:val="000000"/>
          <w:u w:val="single"/>
          <w:lang w:val="fr-FR"/>
        </w:rPr>
        <w:t>-19</w:t>
      </w:r>
      <w:r w:rsidR="00745808" w:rsidRPr="0027327C">
        <w:rPr>
          <w:rStyle w:val="FootnoteReference"/>
          <w:rFonts w:asciiTheme="minorHAnsi" w:hAnsiTheme="minorHAnsi" w:cstheme="minorHAnsi"/>
          <w:b/>
          <w:bCs/>
          <w:color w:val="000000"/>
          <w:u w:val="single"/>
          <w:lang w:val="fr-FR"/>
        </w:rPr>
        <w:footnoteReference w:id="40"/>
      </w:r>
      <w:r w:rsidR="00745808" w:rsidRPr="0027327C">
        <w:rPr>
          <w:rFonts w:asciiTheme="minorHAnsi" w:hAnsiTheme="minorHAnsi" w:cstheme="minorHAnsi"/>
          <w:b/>
          <w:bCs/>
          <w:color w:val="000000"/>
          <w:u w:val="single"/>
          <w:lang w:val="fr-FR"/>
        </w:rPr>
        <w:t>:</w:t>
      </w:r>
    </w:p>
    <w:p w:rsidR="00745808" w:rsidRPr="0027327C" w:rsidRDefault="00657217"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 xml:space="preserve">Limiter autant que possible (ou même arrêter complètement) la collecte de données en personne (comme les enquêtes sur papier ou mobiles, les discussions de groupes de discussion, etc.) et établir les priorités (ou même l’utilisation obligatoire) </w:t>
      </w:r>
      <w:r w:rsidRPr="0027327C">
        <w:rPr>
          <w:rFonts w:cstheme="minorHAnsi"/>
          <w:b/>
          <w:bCs/>
          <w:color w:val="000000"/>
          <w:lang w:val="fr-FR"/>
        </w:rPr>
        <w:t>mécanismes de collecte de données</w:t>
      </w:r>
      <w:r w:rsidR="006F7635" w:rsidRPr="0027327C">
        <w:rPr>
          <w:rFonts w:cstheme="minorHAnsi"/>
          <w:b/>
          <w:bCs/>
          <w:color w:val="000000"/>
          <w:lang w:val="fr-FR"/>
        </w:rPr>
        <w:t xml:space="preserve"> "à distance"</w:t>
      </w:r>
      <w:r w:rsidRPr="0027327C">
        <w:rPr>
          <w:rFonts w:cstheme="minorHAnsi"/>
          <w:color w:val="000000"/>
          <w:lang w:val="fr-FR"/>
        </w:rPr>
        <w:t xml:space="preserve"> pour limiter la fréquence et le nombre de contacts entre les individus</w:t>
      </w:r>
      <w:r w:rsidR="00745808" w:rsidRPr="0027327C">
        <w:rPr>
          <w:rFonts w:cstheme="minorHAnsi"/>
          <w:color w:val="000000"/>
          <w:lang w:val="fr-FR"/>
        </w:rPr>
        <w:t>.</w:t>
      </w:r>
    </w:p>
    <w:p w:rsidR="00745808" w:rsidRPr="0027327C" w:rsidRDefault="003231D5"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 xml:space="preserve">Limiter la collecte de données aux </w:t>
      </w:r>
      <w:r w:rsidRPr="0027327C">
        <w:rPr>
          <w:rFonts w:cstheme="minorHAnsi"/>
          <w:b/>
          <w:bCs/>
          <w:color w:val="000000"/>
          <w:lang w:val="fr-FR"/>
        </w:rPr>
        <w:t>données essentielles et primordiales</w:t>
      </w:r>
      <w:r w:rsidRPr="0027327C">
        <w:rPr>
          <w:rFonts w:cstheme="minorHAnsi"/>
          <w:color w:val="000000"/>
          <w:lang w:val="fr-FR"/>
        </w:rPr>
        <w:t xml:space="preserve"> pour la mise en œuvre du projet et le suivi du contexte ; et reporter la collecte de données non impératives à une date ultérieure</w:t>
      </w:r>
      <w:r w:rsidR="00745808" w:rsidRPr="0027327C">
        <w:rPr>
          <w:rFonts w:cstheme="minorHAnsi"/>
          <w:color w:val="000000"/>
          <w:lang w:val="fr-FR"/>
        </w:rPr>
        <w:t>.</w:t>
      </w:r>
    </w:p>
    <w:p w:rsidR="00745808" w:rsidRPr="0027327C" w:rsidRDefault="003231D5"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Déterminer le niveau de risque pour les équipes et les c</w:t>
      </w:r>
      <w:r w:rsidR="00135FC6" w:rsidRPr="0027327C">
        <w:rPr>
          <w:rFonts w:cstheme="minorHAnsi"/>
          <w:color w:val="000000"/>
          <w:lang w:val="fr-FR"/>
        </w:rPr>
        <w:t>ommunautés</w:t>
      </w:r>
      <w:r w:rsidRPr="0027327C">
        <w:rPr>
          <w:rFonts w:cstheme="minorHAnsi"/>
          <w:color w:val="000000"/>
          <w:lang w:val="fr-FR"/>
        </w:rPr>
        <w:t xml:space="preserve"> et mettre fin à toutes les </w:t>
      </w:r>
      <w:r w:rsidRPr="0027327C">
        <w:rPr>
          <w:rFonts w:cstheme="minorHAnsi"/>
          <w:b/>
          <w:bCs/>
          <w:color w:val="000000"/>
          <w:lang w:val="fr-FR"/>
        </w:rPr>
        <w:t>collectes de données "risquées",</w:t>
      </w:r>
      <w:r w:rsidR="001D0256">
        <w:rPr>
          <w:rFonts w:cstheme="minorHAnsi"/>
          <w:b/>
          <w:bCs/>
          <w:color w:val="000000"/>
          <w:lang w:val="fr-FR"/>
        </w:rPr>
        <w:t xml:space="preserve"> </w:t>
      </w:r>
      <w:r w:rsidRPr="0027327C">
        <w:rPr>
          <w:rFonts w:cstheme="minorHAnsi"/>
          <w:color w:val="000000"/>
          <w:lang w:val="fr-FR"/>
        </w:rPr>
        <w:t>comme les collectes de données, ce qui entraîne la collecte d’un trop grand nombre de personnes ou la collecte de données biométriques (qui, de par leur nature même, peuvent faciliter la transmission de C</w:t>
      </w:r>
      <w:r w:rsidR="00A34B4F">
        <w:rPr>
          <w:rFonts w:cstheme="minorHAnsi"/>
          <w:color w:val="000000"/>
          <w:lang w:val="fr-FR"/>
        </w:rPr>
        <w:t>OVID</w:t>
      </w:r>
      <w:r w:rsidRPr="0027327C">
        <w:rPr>
          <w:rFonts w:cstheme="minorHAnsi"/>
          <w:color w:val="000000"/>
          <w:lang w:val="fr-FR"/>
        </w:rPr>
        <w:t>-19</w:t>
      </w:r>
      <w:r w:rsidR="00745808" w:rsidRPr="0027327C">
        <w:rPr>
          <w:rFonts w:cstheme="minorHAnsi"/>
          <w:color w:val="000000"/>
          <w:lang w:val="fr-FR"/>
        </w:rPr>
        <w:t>).</w:t>
      </w:r>
      <w:r w:rsidR="00135FC6" w:rsidRPr="0027327C">
        <w:rPr>
          <w:rFonts w:cstheme="minorHAnsi"/>
          <w:color w:val="000000"/>
          <w:lang w:val="fr-FR"/>
        </w:rPr>
        <w:t xml:space="preserve"> </w:t>
      </w:r>
    </w:p>
    <w:p w:rsidR="00745808" w:rsidRPr="0027327C" w:rsidRDefault="00135FC6"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Équiper le personnel de l’équipement de protection nécessaire</w:t>
      </w:r>
      <w:r w:rsidR="00745808" w:rsidRPr="0027327C">
        <w:rPr>
          <w:rFonts w:cstheme="minorHAnsi"/>
          <w:color w:val="000000"/>
          <w:lang w:val="fr-FR"/>
        </w:rPr>
        <w:t xml:space="preserve"> (</w:t>
      </w:r>
      <w:r w:rsidRPr="0027327C">
        <w:rPr>
          <w:rFonts w:cstheme="minorHAnsi"/>
          <w:color w:val="000000"/>
          <w:u w:val="single"/>
          <w:lang w:val="fr-FR"/>
        </w:rPr>
        <w:t>n’oubliez pas que, si la collecte des données se fait en personne, en passant d’un informateur à un autre, les directives de l’OMS pour les visites à domicile s’appliquent</w:t>
      </w:r>
      <w:r w:rsidR="00745808" w:rsidRPr="0027327C">
        <w:rPr>
          <w:rStyle w:val="FootnoteReference"/>
          <w:rFonts w:cstheme="minorHAnsi"/>
          <w:color w:val="000000"/>
          <w:lang w:val="fr-FR"/>
        </w:rPr>
        <w:footnoteReference w:id="41"/>
      </w:r>
      <w:r w:rsidR="00745808" w:rsidRPr="0027327C">
        <w:rPr>
          <w:rFonts w:cstheme="minorHAnsi"/>
          <w:color w:val="000000"/>
          <w:u w:val="single"/>
          <w:lang w:val="fr-FR"/>
        </w:rPr>
        <w:t>)</w:t>
      </w:r>
      <w:r w:rsidR="00745808" w:rsidRPr="0027327C">
        <w:rPr>
          <w:rFonts w:cstheme="minorHAnsi"/>
          <w:color w:val="000000"/>
          <w:lang w:val="fr-FR"/>
        </w:rPr>
        <w:t xml:space="preserve">. </w:t>
      </w:r>
    </w:p>
    <w:p w:rsidR="00745808" w:rsidRPr="0027327C" w:rsidRDefault="003848CA"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 xml:space="preserve">Utiliser au maximum les </w:t>
      </w:r>
      <w:r w:rsidRPr="0027327C">
        <w:rPr>
          <w:rFonts w:cstheme="minorHAnsi"/>
          <w:b/>
          <w:bCs/>
          <w:color w:val="000000"/>
          <w:lang w:val="fr-FR"/>
        </w:rPr>
        <w:t>données secondaires</w:t>
      </w:r>
      <w:r w:rsidRPr="0027327C">
        <w:rPr>
          <w:rFonts w:cstheme="minorHAnsi"/>
          <w:color w:val="000000"/>
          <w:lang w:val="fr-FR"/>
        </w:rPr>
        <w:t>. La crise actuelle génère une grande quantité de données : envisager d’utiliser des données accessibles au public (voir par exemple la plateforme HDX) au moins pour le suivi du contexte</w:t>
      </w:r>
      <w:r w:rsidR="00745808" w:rsidRPr="0027327C">
        <w:rPr>
          <w:rFonts w:cstheme="minorHAnsi"/>
          <w:color w:val="000000"/>
          <w:lang w:val="fr-FR"/>
        </w:rPr>
        <w:t>;</w:t>
      </w:r>
      <w:r w:rsidR="00090869" w:rsidRPr="0027327C">
        <w:rPr>
          <w:rFonts w:cstheme="minorHAnsi"/>
          <w:color w:val="000000"/>
          <w:lang w:val="fr-FR"/>
        </w:rPr>
        <w:t>)</w:t>
      </w:r>
      <w:r w:rsidR="00090869" w:rsidRPr="0027327C">
        <w:rPr>
          <w:lang w:val="fr-FR"/>
        </w:rPr>
        <w:t xml:space="preserve">. </w:t>
      </w:r>
      <w:r w:rsidR="00090869" w:rsidRPr="0027327C">
        <w:rPr>
          <w:rFonts w:cstheme="minorHAnsi"/>
          <w:color w:val="000000"/>
          <w:lang w:val="fr-FR"/>
        </w:rPr>
        <w:t>Cette limitation de la collecte de données primaires peut également être l’occasion d’explorer vos anciennes données que vous n’avez peut-être pas encore eu le temps d’analyser complètement.</w:t>
      </w:r>
    </w:p>
    <w:p w:rsidR="00745808" w:rsidRPr="0027327C" w:rsidRDefault="00BB57F5"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b/>
          <w:bCs/>
          <w:color w:val="000000"/>
          <w:lang w:val="fr-FR"/>
        </w:rPr>
        <w:lastRenderedPageBreak/>
        <w:t xml:space="preserve">EN TOUTE SÉCURITÉ Partagez vos données autant que possible: </w:t>
      </w:r>
      <w:r w:rsidRPr="0027327C">
        <w:rPr>
          <w:rFonts w:cstheme="minorHAnsi"/>
          <w:color w:val="000000"/>
          <w:lang w:val="fr-FR"/>
        </w:rPr>
        <w:t>il est crucial - encore plus que d’habitude - de limiter les collectes de données inutiles si ces données existent déjà et peuvent être trouvées. Essayez de partager le plus possible vos données partageables (avec vos partenaires, clusters, plateformes de données ouvertes telles que HDX, etc.), même si vous doutez de leur qualité - dans le contexte d’une crise, les données sont souvent de qualité imparfaite en raison des conditions difficiles de collecte des données</w:t>
      </w:r>
      <w:r w:rsidR="00745808" w:rsidRPr="0027327C">
        <w:rPr>
          <w:rFonts w:cstheme="minorHAnsi"/>
          <w:color w:val="000000"/>
          <w:lang w:val="fr-FR"/>
        </w:rPr>
        <w:t xml:space="preserve">. </w:t>
      </w:r>
    </w:p>
    <w:p w:rsidR="00745808" w:rsidRPr="0027327C" w:rsidRDefault="00D72C55"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Suivre le</w:t>
      </w:r>
      <w:r w:rsidRPr="0027327C">
        <w:rPr>
          <w:rFonts w:cstheme="minorHAnsi"/>
          <w:color w:val="000000"/>
          <w:sz w:val="8"/>
          <w:szCs w:val="8"/>
          <w:lang w:val="fr-FR"/>
        </w:rPr>
        <w:t xml:space="preserve"> </w:t>
      </w:r>
      <w:r w:rsidRPr="0027327C">
        <w:rPr>
          <w:rFonts w:cstheme="minorHAnsi"/>
          <w:color w:val="000000"/>
          <w:lang w:val="fr-FR"/>
        </w:rPr>
        <w:t>cadre</w:t>
      </w:r>
      <w:r w:rsidRPr="0027327C">
        <w:rPr>
          <w:rFonts w:cstheme="minorHAnsi"/>
          <w:color w:val="000000"/>
          <w:sz w:val="8"/>
          <w:szCs w:val="8"/>
          <w:lang w:val="fr-FR"/>
        </w:rPr>
        <w:t xml:space="preserve"> </w:t>
      </w:r>
      <w:r w:rsidRPr="0027327C">
        <w:rPr>
          <w:rFonts w:cstheme="minorHAnsi"/>
          <w:color w:val="000000"/>
          <w:lang w:val="fr-FR"/>
        </w:rPr>
        <w:t>OCHA/PIM</w:t>
      </w:r>
      <w:r w:rsidRPr="0027327C">
        <w:rPr>
          <w:rFonts w:cstheme="minorHAnsi"/>
          <w:color w:val="000000"/>
          <w:sz w:val="8"/>
          <w:szCs w:val="8"/>
          <w:lang w:val="fr-FR"/>
        </w:rPr>
        <w:t xml:space="preserve"> </w:t>
      </w:r>
      <w:r w:rsidRPr="0027327C">
        <w:rPr>
          <w:rFonts w:cstheme="minorHAnsi"/>
          <w:color w:val="000000"/>
          <w:lang w:val="fr-FR"/>
        </w:rPr>
        <w:t>pour</w:t>
      </w:r>
      <w:r w:rsidRPr="0027327C">
        <w:rPr>
          <w:rFonts w:cstheme="minorHAnsi"/>
          <w:color w:val="000000"/>
          <w:sz w:val="8"/>
          <w:szCs w:val="8"/>
          <w:lang w:val="fr-FR"/>
        </w:rPr>
        <w:t xml:space="preserve"> </w:t>
      </w:r>
      <w:r w:rsidRPr="0027327C">
        <w:rPr>
          <w:rFonts w:cstheme="minorHAnsi"/>
          <w:color w:val="000000"/>
          <w:lang w:val="fr-FR"/>
        </w:rPr>
        <w:t>le</w:t>
      </w:r>
      <w:r w:rsidRPr="0027327C">
        <w:rPr>
          <w:rFonts w:cstheme="minorHAnsi"/>
          <w:color w:val="000000"/>
          <w:sz w:val="8"/>
          <w:szCs w:val="8"/>
          <w:lang w:val="fr-FR"/>
        </w:rPr>
        <w:t xml:space="preserve"> </w:t>
      </w:r>
      <w:r w:rsidRPr="0027327C">
        <w:rPr>
          <w:rFonts w:cstheme="minorHAnsi"/>
          <w:color w:val="000000"/>
          <w:lang w:val="fr-FR"/>
        </w:rPr>
        <w:t>partage de</w:t>
      </w:r>
      <w:r w:rsidRPr="0027327C">
        <w:rPr>
          <w:rFonts w:cstheme="minorHAnsi"/>
          <w:color w:val="000000"/>
          <w:sz w:val="8"/>
          <w:szCs w:val="8"/>
          <w:lang w:val="fr-FR"/>
        </w:rPr>
        <w:t xml:space="preserve"> </w:t>
      </w:r>
      <w:r w:rsidRPr="0027327C">
        <w:rPr>
          <w:rFonts w:cstheme="minorHAnsi"/>
          <w:color w:val="000000"/>
          <w:lang w:val="fr-FR"/>
        </w:rPr>
        <w:t>données en pratique</w:t>
      </w:r>
      <w:r w:rsidR="00745808" w:rsidRPr="0027327C">
        <w:rPr>
          <w:rStyle w:val="FootnoteReference"/>
          <w:rFonts w:cstheme="minorHAnsi"/>
          <w:color w:val="000000"/>
          <w:lang w:val="fr-FR"/>
        </w:rPr>
        <w:footnoteReference w:id="42"/>
      </w:r>
      <w:r w:rsidR="00745808" w:rsidRPr="0027327C">
        <w:rPr>
          <w:rFonts w:cstheme="minorHAnsi"/>
          <w:color w:val="000000"/>
          <w:lang w:val="fr-FR"/>
        </w:rPr>
        <w:t xml:space="preserve"> </w:t>
      </w:r>
      <w:r w:rsidRPr="0027327C">
        <w:rPr>
          <w:rFonts w:cstheme="minorHAnsi"/>
          <w:color w:val="000000"/>
          <w:lang w:val="fr-FR"/>
        </w:rPr>
        <w:t>lors de</w:t>
      </w:r>
      <w:r w:rsidRPr="0027327C">
        <w:rPr>
          <w:rFonts w:cstheme="minorHAnsi"/>
          <w:color w:val="000000"/>
          <w:sz w:val="8"/>
          <w:szCs w:val="8"/>
          <w:lang w:val="fr-FR"/>
        </w:rPr>
        <w:t xml:space="preserve"> </w:t>
      </w:r>
      <w:r w:rsidRPr="0027327C">
        <w:rPr>
          <w:rFonts w:cstheme="minorHAnsi"/>
          <w:color w:val="000000"/>
          <w:lang w:val="fr-FR"/>
        </w:rPr>
        <w:t>la planification</w:t>
      </w:r>
      <w:r w:rsidRPr="0027327C">
        <w:rPr>
          <w:rFonts w:cstheme="minorHAnsi"/>
          <w:color w:val="000000"/>
          <w:sz w:val="8"/>
          <w:szCs w:val="8"/>
          <w:lang w:val="fr-FR"/>
        </w:rPr>
        <w:t xml:space="preserve"> </w:t>
      </w:r>
      <w:r w:rsidRPr="0027327C">
        <w:rPr>
          <w:rFonts w:cstheme="minorHAnsi"/>
          <w:color w:val="000000"/>
          <w:lang w:val="fr-FR"/>
        </w:rPr>
        <w:t>du</w:t>
      </w:r>
      <w:r w:rsidRPr="0027327C">
        <w:rPr>
          <w:rFonts w:cstheme="minorHAnsi"/>
          <w:color w:val="000000"/>
          <w:sz w:val="8"/>
          <w:szCs w:val="8"/>
          <w:lang w:val="fr-FR"/>
        </w:rPr>
        <w:t xml:space="preserve"> </w:t>
      </w:r>
      <w:r w:rsidRPr="0027327C">
        <w:rPr>
          <w:rFonts w:cstheme="minorHAnsi"/>
          <w:color w:val="000000"/>
          <w:lang w:val="fr-FR"/>
        </w:rPr>
        <w:t>partage</w:t>
      </w:r>
      <w:r w:rsidRPr="0027327C">
        <w:rPr>
          <w:rFonts w:cstheme="minorHAnsi"/>
          <w:color w:val="000000"/>
          <w:sz w:val="8"/>
          <w:szCs w:val="8"/>
          <w:lang w:val="fr-FR"/>
        </w:rPr>
        <w:t xml:space="preserve"> </w:t>
      </w:r>
      <w:r w:rsidRPr="0027327C">
        <w:rPr>
          <w:rFonts w:cstheme="minorHAnsi"/>
          <w:color w:val="000000"/>
          <w:lang w:val="fr-FR"/>
        </w:rPr>
        <w:t>de</w:t>
      </w:r>
      <w:r w:rsidRPr="0027327C">
        <w:rPr>
          <w:rFonts w:cstheme="minorHAnsi"/>
          <w:color w:val="000000"/>
          <w:sz w:val="8"/>
          <w:szCs w:val="8"/>
          <w:lang w:val="fr-FR"/>
        </w:rPr>
        <w:t xml:space="preserve"> </w:t>
      </w:r>
      <w:r w:rsidRPr="0027327C">
        <w:rPr>
          <w:rFonts w:cstheme="minorHAnsi"/>
          <w:color w:val="000000"/>
          <w:lang w:val="fr-FR"/>
        </w:rPr>
        <w:t>données</w:t>
      </w:r>
    </w:p>
    <w:p w:rsidR="00745808" w:rsidRPr="0027327C" w:rsidRDefault="009E6980" w:rsidP="00550BB5">
      <w:pPr>
        <w:pStyle w:val="ListParagraph"/>
        <w:numPr>
          <w:ilvl w:val="0"/>
          <w:numId w:val="12"/>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 xml:space="preserve">Intégrer la composante de </w:t>
      </w:r>
      <w:r w:rsidRPr="0027327C">
        <w:rPr>
          <w:rFonts w:cstheme="minorHAnsi"/>
          <w:b/>
          <w:bCs/>
          <w:color w:val="000000"/>
          <w:lang w:val="fr-FR"/>
        </w:rPr>
        <w:t>protection des données</w:t>
      </w:r>
      <w:r w:rsidRPr="0027327C">
        <w:rPr>
          <w:rFonts w:cstheme="minorHAnsi"/>
          <w:color w:val="000000"/>
          <w:lang w:val="fr-FR"/>
        </w:rPr>
        <w:t xml:space="preserve"> dans vos nouveaux outils (consentement, sécurité, etc.), en particulier - et surtout - si vous avez des listes de personnes identifiées comme infectées (risque important de stigmatisation</w:t>
      </w:r>
      <w:r w:rsidR="00745808" w:rsidRPr="0027327C">
        <w:rPr>
          <w:rFonts w:cstheme="minorHAnsi"/>
          <w:color w:val="000000"/>
          <w:lang w:val="fr-FR"/>
        </w:rPr>
        <w:t xml:space="preserve">). </w:t>
      </w:r>
    </w:p>
    <w:p w:rsidR="00745808" w:rsidRPr="0027327C" w:rsidRDefault="009E6980" w:rsidP="00550BB5">
      <w:pPr>
        <w:pStyle w:val="ListParagraph"/>
        <w:numPr>
          <w:ilvl w:val="0"/>
          <w:numId w:val="12"/>
        </w:numPr>
        <w:autoSpaceDE w:val="0"/>
        <w:autoSpaceDN w:val="0"/>
        <w:adjustRightInd w:val="0"/>
        <w:spacing w:after="120" w:line="240" w:lineRule="auto"/>
        <w:ind w:left="0"/>
        <w:contextualSpacing w:val="0"/>
        <w:jc w:val="both"/>
        <w:rPr>
          <w:rFonts w:cstheme="minorHAnsi"/>
          <w:lang w:val="fr-FR"/>
        </w:rPr>
      </w:pPr>
      <w:r w:rsidRPr="0027327C">
        <w:rPr>
          <w:rFonts w:cstheme="minorHAnsi"/>
          <w:color w:val="000000"/>
          <w:lang w:val="fr-FR"/>
        </w:rPr>
        <w:t>Si vous prévoyez avoir à référer des cas à un autre acteur, pensez à planifier le plus tôt possible un "</w:t>
      </w:r>
      <w:r w:rsidR="007162FF" w:rsidRPr="0027327C">
        <w:rPr>
          <w:rFonts w:cstheme="minorHAnsi"/>
          <w:color w:val="000000"/>
          <w:lang w:val="fr-FR"/>
        </w:rPr>
        <w:t>accord de partage de données"</w:t>
      </w:r>
      <w:r w:rsidRPr="0027327C">
        <w:rPr>
          <w:rFonts w:cstheme="minorHAnsi"/>
          <w:color w:val="000000"/>
          <w:lang w:val="fr-FR"/>
        </w:rPr>
        <w:t xml:space="preserve"> afin qu’il soit conforme aux procédures de votre organisation</w:t>
      </w:r>
    </w:p>
    <w:p w:rsidR="00745808" w:rsidRPr="0027327C" w:rsidRDefault="00745808" w:rsidP="00550BB5">
      <w:pPr>
        <w:autoSpaceDE w:val="0"/>
        <w:autoSpaceDN w:val="0"/>
        <w:adjustRightInd w:val="0"/>
        <w:spacing w:after="120" w:line="240" w:lineRule="auto"/>
        <w:jc w:val="both"/>
        <w:rPr>
          <w:rFonts w:asciiTheme="minorHAnsi" w:eastAsiaTheme="minorHAnsi" w:hAnsiTheme="minorHAnsi" w:cstheme="minorHAnsi"/>
          <w:color w:val="000000"/>
          <w:lang w:val="fr-FR" w:eastAsia="en-US"/>
        </w:rPr>
      </w:pPr>
    </w:p>
    <w:p w:rsidR="00745808" w:rsidRPr="0027327C" w:rsidRDefault="007162FF" w:rsidP="00550BB5">
      <w:pPr>
        <w:autoSpaceDE w:val="0"/>
        <w:autoSpaceDN w:val="0"/>
        <w:adjustRightInd w:val="0"/>
        <w:spacing w:after="120" w:line="240" w:lineRule="auto"/>
        <w:jc w:val="both"/>
        <w:rPr>
          <w:rFonts w:asciiTheme="minorHAnsi" w:eastAsiaTheme="minorHAnsi" w:hAnsiTheme="minorHAnsi" w:cstheme="minorHAnsi"/>
          <w:b/>
          <w:bCs/>
          <w:color w:val="000000"/>
          <w:lang w:val="fr-FR" w:eastAsia="en-US"/>
        </w:rPr>
      </w:pPr>
      <w:r w:rsidRPr="0027327C">
        <w:rPr>
          <w:rFonts w:asciiTheme="minorHAnsi" w:eastAsiaTheme="minorHAnsi" w:hAnsiTheme="minorHAnsi" w:cstheme="minorHAnsi"/>
          <w:b/>
          <w:bCs/>
          <w:color w:val="000000"/>
          <w:lang w:val="fr-FR" w:eastAsia="en-US"/>
        </w:rPr>
        <w:t>Examiner les stratégies de collecte de données</w:t>
      </w:r>
      <w:r w:rsidR="00745808" w:rsidRPr="0027327C">
        <w:rPr>
          <w:rFonts w:asciiTheme="minorHAnsi" w:eastAsiaTheme="minorHAnsi" w:hAnsiTheme="minorHAnsi" w:cstheme="minorHAnsi"/>
          <w:b/>
          <w:bCs/>
          <w:color w:val="000000"/>
          <w:lang w:val="fr-FR" w:eastAsia="en-US"/>
        </w:rPr>
        <w:t>:</w:t>
      </w:r>
    </w:p>
    <w:p w:rsidR="00745808" w:rsidRPr="0027327C" w:rsidRDefault="00BD47C9" w:rsidP="00550BB5">
      <w:pPr>
        <w:pStyle w:val="ListParagraph"/>
        <w:numPr>
          <w:ilvl w:val="0"/>
          <w:numId w:val="17"/>
        </w:numPr>
        <w:autoSpaceDE w:val="0"/>
        <w:autoSpaceDN w:val="0"/>
        <w:adjustRightInd w:val="0"/>
        <w:spacing w:after="120" w:line="240" w:lineRule="auto"/>
        <w:ind w:left="0"/>
        <w:contextualSpacing w:val="0"/>
        <w:jc w:val="both"/>
        <w:rPr>
          <w:rFonts w:cstheme="minorHAnsi"/>
          <w:b/>
          <w:bCs/>
          <w:color w:val="000000"/>
          <w:lang w:val="fr-FR"/>
        </w:rPr>
      </w:pPr>
      <w:r w:rsidRPr="0027327C">
        <w:rPr>
          <w:rFonts w:cstheme="minorHAnsi"/>
          <w:b/>
          <w:bCs/>
          <w:color w:val="000000"/>
          <w:lang w:val="fr-FR"/>
        </w:rPr>
        <w:t>Limiter potentiellement les enquêtes quantitatives</w:t>
      </w:r>
      <w:r w:rsidRPr="0027327C">
        <w:rPr>
          <w:rFonts w:cstheme="minorHAnsi"/>
          <w:color w:val="000000"/>
          <w:lang w:val="fr-FR"/>
        </w:rPr>
        <w:t xml:space="preserve"> (plus complexes à mettre en œuvre à distance au profit </w:t>
      </w:r>
      <w:r w:rsidRPr="0027327C">
        <w:rPr>
          <w:rFonts w:cstheme="minorHAnsi"/>
          <w:b/>
          <w:bCs/>
          <w:color w:val="000000"/>
          <w:lang w:val="fr-FR"/>
        </w:rPr>
        <w:t>d'approches plus qualitatives</w:t>
      </w:r>
      <w:r w:rsidRPr="0027327C">
        <w:rPr>
          <w:rFonts w:cstheme="minorHAnsi"/>
          <w:color w:val="000000"/>
          <w:lang w:val="fr-FR"/>
        </w:rPr>
        <w:t xml:space="preserve"> (comme des entrevues téléphoniques semi-structurées, par exemple</w:t>
      </w:r>
      <w:r w:rsidR="00745808" w:rsidRPr="0027327C">
        <w:rPr>
          <w:rFonts w:cstheme="minorHAnsi"/>
          <w:color w:val="000000"/>
          <w:lang w:val="fr-FR"/>
        </w:rPr>
        <w:t>),</w:t>
      </w:r>
    </w:p>
    <w:p w:rsidR="00745808" w:rsidRPr="0027327C" w:rsidRDefault="001E3F58" w:rsidP="00550BB5">
      <w:pPr>
        <w:pStyle w:val="ListParagraph"/>
        <w:numPr>
          <w:ilvl w:val="0"/>
          <w:numId w:val="17"/>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 xml:space="preserve">Passez en revue </w:t>
      </w:r>
      <w:r w:rsidRPr="0027327C">
        <w:rPr>
          <w:rFonts w:cstheme="minorHAnsi"/>
          <w:b/>
          <w:bCs/>
          <w:color w:val="000000"/>
          <w:lang w:val="fr-FR"/>
        </w:rPr>
        <w:t>vos stratégies d’échantillonnage</w:t>
      </w:r>
      <w:r w:rsidRPr="0027327C">
        <w:rPr>
          <w:rFonts w:cstheme="minorHAnsi"/>
          <w:color w:val="000000"/>
          <w:lang w:val="fr-FR"/>
        </w:rPr>
        <w:t xml:space="preserve"> pour éventuellement cibler un plus petit nombre de personnes, par exemple en utilisant des ménages sentinelles ou un échantillonnage "boule de neige" plutôt qu’un échantillonnage aléatoire représentatif comme prévu à l’origine</w:t>
      </w:r>
      <w:r w:rsidR="00745808" w:rsidRPr="0027327C">
        <w:rPr>
          <w:rStyle w:val="FootnoteReference"/>
          <w:rFonts w:cstheme="minorHAnsi"/>
          <w:color w:val="000000"/>
          <w:lang w:val="fr-FR"/>
        </w:rPr>
        <w:footnoteReference w:id="43"/>
      </w:r>
      <w:r w:rsidR="00745808" w:rsidRPr="0027327C">
        <w:rPr>
          <w:rFonts w:cstheme="minorHAnsi"/>
          <w:color w:val="000000"/>
          <w:lang w:val="fr-FR"/>
        </w:rPr>
        <w:t>,</w:t>
      </w:r>
    </w:p>
    <w:p w:rsidR="00745808" w:rsidRPr="0027327C" w:rsidRDefault="00D46C04" w:rsidP="00550BB5">
      <w:pPr>
        <w:pStyle w:val="ListParagraph"/>
        <w:numPr>
          <w:ilvl w:val="0"/>
          <w:numId w:val="17"/>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color w:val="000000"/>
          <w:lang w:val="fr-FR"/>
        </w:rPr>
        <w:t xml:space="preserve">Examiner également </w:t>
      </w:r>
      <w:r w:rsidRPr="0027327C">
        <w:rPr>
          <w:rFonts w:cstheme="minorHAnsi"/>
          <w:b/>
          <w:bCs/>
          <w:color w:val="000000"/>
          <w:lang w:val="fr-FR"/>
        </w:rPr>
        <w:t>la pertinence même de la collecte de certaines données</w:t>
      </w:r>
      <w:r w:rsidRPr="0027327C">
        <w:rPr>
          <w:rFonts w:cstheme="minorHAnsi"/>
          <w:color w:val="000000"/>
          <w:lang w:val="fr-FR"/>
        </w:rPr>
        <w:t>, comme les enquêtes de référence ou les enquêtes finales, dans le contexte de la crise actuelle. Ce dernier événement exceptionnel pourrait avoir un impact sur les résultats et rendre l’étude incomparable avec une période "normale"</w:t>
      </w:r>
      <w:r w:rsidR="00745808" w:rsidRPr="0027327C">
        <w:rPr>
          <w:rFonts w:cstheme="minorHAnsi"/>
          <w:color w:val="000000"/>
          <w:lang w:val="fr-FR"/>
        </w:rPr>
        <w:t>,</w:t>
      </w:r>
    </w:p>
    <w:p w:rsidR="00745808" w:rsidRPr="0027327C" w:rsidRDefault="007A5CB5" w:rsidP="00550BB5">
      <w:pPr>
        <w:pStyle w:val="ListParagraph"/>
        <w:numPr>
          <w:ilvl w:val="0"/>
          <w:numId w:val="17"/>
        </w:numPr>
        <w:autoSpaceDE w:val="0"/>
        <w:autoSpaceDN w:val="0"/>
        <w:adjustRightInd w:val="0"/>
        <w:spacing w:after="120" w:line="240" w:lineRule="auto"/>
        <w:ind w:left="0"/>
        <w:contextualSpacing w:val="0"/>
        <w:jc w:val="both"/>
        <w:rPr>
          <w:rFonts w:cstheme="minorHAnsi"/>
          <w:color w:val="000000"/>
          <w:lang w:val="fr-FR"/>
        </w:rPr>
      </w:pPr>
      <w:r w:rsidRPr="0027327C">
        <w:rPr>
          <w:rFonts w:cstheme="minorHAnsi"/>
          <w:b/>
          <w:bCs/>
          <w:color w:val="000000"/>
          <w:lang w:val="fr-FR"/>
        </w:rPr>
        <w:t>Coordonnez vos efforts. </w:t>
      </w:r>
      <w:r w:rsidRPr="0027327C">
        <w:rPr>
          <w:rFonts w:cstheme="minorHAnsi"/>
          <w:color w:val="000000"/>
          <w:lang w:val="fr-FR"/>
        </w:rPr>
        <w:t xml:space="preserve">Certains États, les initiatives intersectorielles menées par l’UNOCHA et le système de clusters au niveau des pays ou des organisations (telles que les </w:t>
      </w:r>
      <w:r w:rsidR="001D0256" w:rsidRPr="0027327C">
        <w:rPr>
          <w:rFonts w:cstheme="minorHAnsi"/>
          <w:color w:val="000000"/>
          <w:lang w:val="fr-FR"/>
        </w:rPr>
        <w:t>Croix-Rouge</w:t>
      </w:r>
      <w:r w:rsidRPr="0027327C">
        <w:rPr>
          <w:rFonts w:cstheme="minorHAnsi"/>
          <w:color w:val="000000"/>
          <w:lang w:val="fr-FR"/>
        </w:rPr>
        <w:t xml:space="preserve"> nationales, les consortiums d’ONG...) mettent en place des mécanismes de communication qui peuvent s’adresser à certains acteurs ou communautés (hotlines, envoi de SMS</w:t>
      </w:r>
      <w:r w:rsidR="00745808" w:rsidRPr="0027327C">
        <w:rPr>
          <w:rFonts w:cstheme="minorHAnsi"/>
          <w:color w:val="000000"/>
          <w:lang w:val="fr-FR"/>
        </w:rPr>
        <w:t xml:space="preserve">...). </w:t>
      </w:r>
      <w:r w:rsidRPr="0027327C">
        <w:rPr>
          <w:rFonts w:cstheme="minorHAnsi"/>
          <w:color w:val="000000"/>
          <w:lang w:val="fr-FR"/>
        </w:rPr>
        <w:t>Assurez-vous de les connaître et de coordonner sur le sujet afin de ne pas les dupliquer, d’éviter les malentendus, les doutes pour les communautés ou encore d’avoir plus d’informations qu’ils n’en ont besoin</w:t>
      </w:r>
      <w:r w:rsidR="00745808" w:rsidRPr="0027327C">
        <w:rPr>
          <w:rFonts w:cstheme="minorHAnsi"/>
          <w:color w:val="000000"/>
          <w:lang w:val="fr-FR"/>
        </w:rPr>
        <w:t>.</w:t>
      </w:r>
    </w:p>
    <w:p w:rsidR="00745808" w:rsidRPr="0027327C" w:rsidRDefault="005B770E" w:rsidP="00550BB5">
      <w:pPr>
        <w:pStyle w:val="ListParagraph"/>
        <w:numPr>
          <w:ilvl w:val="0"/>
          <w:numId w:val="17"/>
        </w:numPr>
        <w:autoSpaceDE w:val="0"/>
        <w:autoSpaceDN w:val="0"/>
        <w:adjustRightInd w:val="0"/>
        <w:spacing w:after="120" w:line="240" w:lineRule="auto"/>
        <w:ind w:left="0"/>
        <w:contextualSpacing w:val="0"/>
        <w:jc w:val="both"/>
        <w:rPr>
          <w:rFonts w:cstheme="minorHAnsi"/>
          <w:lang w:val="fr-FR"/>
        </w:rPr>
      </w:pPr>
      <w:r w:rsidRPr="0027327C">
        <w:rPr>
          <w:rFonts w:cstheme="minorHAnsi"/>
          <w:color w:val="000000"/>
          <w:lang w:val="fr-FR"/>
        </w:rPr>
        <w:t xml:space="preserve">La crise de santé peut toucher tout le monde, et en ce sens, il est important que vos procédures </w:t>
      </w:r>
      <w:r w:rsidRPr="0027327C">
        <w:rPr>
          <w:rFonts w:cstheme="minorHAnsi"/>
          <w:b/>
          <w:bCs/>
          <w:color w:val="000000"/>
          <w:lang w:val="fr-FR"/>
        </w:rPr>
        <w:t>s’appliquent à tous vos partenaires</w:t>
      </w:r>
      <w:r w:rsidRPr="0027327C">
        <w:rPr>
          <w:rFonts w:cstheme="minorHAnsi"/>
          <w:color w:val="000000"/>
          <w:lang w:val="fr-FR"/>
        </w:rPr>
        <w:t> : organisations en charge du "suivi tiers", partenaires locaux, etc. Restez attentifs au feedback et aux éventuelles craintes exprimées par ces derniers et accompagnez-les dans les changements</w:t>
      </w:r>
      <w:r w:rsidR="00745808" w:rsidRPr="0027327C">
        <w:rPr>
          <w:rFonts w:cstheme="minorHAnsi"/>
          <w:color w:val="000000"/>
          <w:lang w:val="fr-FR"/>
        </w:rPr>
        <w:t>.</w:t>
      </w:r>
    </w:p>
    <w:p w:rsidR="00B341F2" w:rsidRPr="0027327C" w:rsidRDefault="00C21D65" w:rsidP="00550BB5">
      <w:pPr>
        <w:jc w:val="both"/>
        <w:rPr>
          <w:rFonts w:asciiTheme="minorHAnsi" w:eastAsiaTheme="majorEastAsia" w:hAnsiTheme="minorHAnsi" w:cstheme="majorBidi"/>
          <w:color w:val="2F5496" w:themeColor="accent1" w:themeShade="BF"/>
          <w:sz w:val="26"/>
          <w:szCs w:val="26"/>
          <w:lang w:val="fr-FR"/>
        </w:rPr>
      </w:pPr>
      <w:r w:rsidRPr="0027327C">
        <w:rPr>
          <w:lang w:val="fr-FR"/>
        </w:rPr>
        <w:br w:type="page"/>
      </w:r>
    </w:p>
    <w:p w:rsidR="005F2AD3" w:rsidRPr="0027327C" w:rsidRDefault="00E51FA2" w:rsidP="00550BB5">
      <w:pPr>
        <w:pStyle w:val="Heading3"/>
        <w:jc w:val="both"/>
        <w:rPr>
          <w:rFonts w:asciiTheme="minorHAnsi" w:hAnsiTheme="minorHAnsi"/>
          <w:lang w:val="fr-FR"/>
        </w:rPr>
      </w:pPr>
      <w:bookmarkStart w:id="17" w:name="_Toc38216577"/>
      <w:bookmarkStart w:id="18" w:name="_Toc39326739"/>
      <w:bookmarkEnd w:id="13"/>
      <w:r w:rsidRPr="00E51FA2">
        <w:rPr>
          <w:rFonts w:asciiTheme="minorHAnsi" w:hAnsiTheme="minorHAnsi"/>
          <w:lang w:val="fr-FR"/>
        </w:rPr>
        <w:lastRenderedPageBreak/>
        <w:t>Méthodes de collecte des données de s</w:t>
      </w:r>
      <w:r>
        <w:rPr>
          <w:rFonts w:asciiTheme="minorHAnsi" w:hAnsiTheme="minorHAnsi"/>
          <w:lang w:val="fr-FR"/>
        </w:rPr>
        <w:t>uivi</w:t>
      </w:r>
      <w:r w:rsidRPr="00E51FA2">
        <w:rPr>
          <w:rFonts w:asciiTheme="minorHAnsi" w:hAnsiTheme="minorHAnsi"/>
          <w:lang w:val="fr-FR"/>
        </w:rPr>
        <w:t xml:space="preserve"> de la protection</w:t>
      </w:r>
      <w:r w:rsidR="00F64BB0" w:rsidRPr="0027327C">
        <w:rPr>
          <w:rFonts w:asciiTheme="minorHAnsi" w:hAnsiTheme="minorHAnsi"/>
          <w:vertAlign w:val="superscript"/>
          <w:lang w:val="fr-FR"/>
        </w:rPr>
        <w:footnoteReference w:id="44"/>
      </w:r>
      <w:bookmarkEnd w:id="17"/>
      <w:bookmarkEnd w:id="18"/>
    </w:p>
    <w:p w:rsidR="007C6856" w:rsidRPr="0027327C" w:rsidRDefault="00E51FA2" w:rsidP="00550BB5">
      <w:pPr>
        <w:jc w:val="both"/>
        <w:rPr>
          <w:lang w:val="fr-FR"/>
        </w:rPr>
      </w:pPr>
      <w:r w:rsidRPr="00E51FA2">
        <w:rPr>
          <w:lang w:val="fr-FR"/>
        </w:rPr>
        <w:t>Les activités de su</w:t>
      </w:r>
      <w:r>
        <w:rPr>
          <w:lang w:val="fr-FR"/>
        </w:rPr>
        <w:t>ivi</w:t>
      </w:r>
      <w:r w:rsidRPr="00E51FA2">
        <w:rPr>
          <w:lang w:val="fr-FR"/>
        </w:rPr>
        <w:t xml:space="preserve"> de la protection comprennent généralement une ou plusieurs des méthodes de collecte de données suivantes : observation directe, interview auprès des ménages, entrevue avec les informateurs clés et discussion en groupe de discussion. Le tableau ci-dessous détaille les recommandations sur la modification des méthodes de su</w:t>
      </w:r>
      <w:r w:rsidR="001D0256">
        <w:rPr>
          <w:lang w:val="fr-FR"/>
        </w:rPr>
        <w:t>ivi</w:t>
      </w:r>
      <w:r w:rsidRPr="00E51FA2">
        <w:rPr>
          <w:lang w:val="fr-FR"/>
        </w:rPr>
        <w:t xml:space="preserve"> de la protection dans les situations où la pandémie de COVID-19 est présente dans les zones opérationnelles</w:t>
      </w:r>
      <w:r w:rsidR="007C6856" w:rsidRPr="0027327C">
        <w:rPr>
          <w:lang w:val="fr-FR"/>
        </w:rPr>
        <w:t xml:space="preserve">. </w:t>
      </w:r>
    </w:p>
    <w:tbl>
      <w:tblPr>
        <w:tblStyle w:val="GridTable3-Accent61"/>
        <w:tblW w:w="10060" w:type="dxa"/>
        <w:tblLayout w:type="fixed"/>
        <w:tblLook w:val="0400" w:firstRow="0" w:lastRow="0" w:firstColumn="0" w:lastColumn="0" w:noHBand="0" w:noVBand="1"/>
      </w:tblPr>
      <w:tblGrid>
        <w:gridCol w:w="1838"/>
        <w:gridCol w:w="8222"/>
      </w:tblGrid>
      <w:tr w:rsidR="007C6856" w:rsidRPr="0027327C" w:rsidTr="00AB03EB">
        <w:trPr>
          <w:cnfStyle w:val="000000100000" w:firstRow="0" w:lastRow="0" w:firstColumn="0" w:lastColumn="0" w:oddVBand="0" w:evenVBand="0" w:oddHBand="1" w:evenHBand="0" w:firstRowFirstColumn="0" w:firstRowLastColumn="0" w:lastRowFirstColumn="0" w:lastRowLastColumn="0"/>
        </w:trPr>
        <w:tc>
          <w:tcPr>
            <w:tcW w:w="10060" w:type="dxa"/>
            <w:gridSpan w:val="2"/>
          </w:tcPr>
          <w:p w:rsidR="007C6856" w:rsidRPr="0027327C" w:rsidRDefault="00D53C81" w:rsidP="00550BB5">
            <w:pPr>
              <w:spacing w:after="120"/>
              <w:jc w:val="both"/>
              <w:rPr>
                <w:b/>
                <w:sz w:val="20"/>
                <w:szCs w:val="20"/>
                <w:lang w:val="fr-FR"/>
              </w:rPr>
            </w:pPr>
            <w:r w:rsidRPr="0027327C">
              <w:rPr>
                <w:b/>
                <w:sz w:val="20"/>
                <w:szCs w:val="20"/>
                <w:lang w:val="fr-FR"/>
              </w:rPr>
              <w:t>Modifications recommandées pendant la pandémie de COVID-19</w:t>
            </w:r>
          </w:p>
        </w:tc>
      </w:tr>
      <w:tr w:rsidR="007C6856" w:rsidRPr="0027327C" w:rsidTr="007F28D3">
        <w:trPr>
          <w:trHeight w:val="192"/>
        </w:trPr>
        <w:tc>
          <w:tcPr>
            <w:tcW w:w="1838" w:type="dxa"/>
          </w:tcPr>
          <w:p w:rsidR="007C6856" w:rsidRPr="0027327C" w:rsidRDefault="00D53C81" w:rsidP="00550BB5">
            <w:pPr>
              <w:spacing w:after="120"/>
              <w:jc w:val="both"/>
              <w:rPr>
                <w:b/>
                <w:sz w:val="20"/>
                <w:szCs w:val="20"/>
                <w:lang w:val="fr-FR"/>
              </w:rPr>
            </w:pPr>
            <w:r w:rsidRPr="0027327C">
              <w:rPr>
                <w:b/>
                <w:sz w:val="20"/>
                <w:szCs w:val="20"/>
                <w:lang w:val="fr-FR"/>
              </w:rPr>
              <w:t>Mé</w:t>
            </w:r>
            <w:r w:rsidR="007C6856" w:rsidRPr="0027327C">
              <w:rPr>
                <w:b/>
                <w:sz w:val="20"/>
                <w:szCs w:val="20"/>
                <w:lang w:val="fr-FR"/>
              </w:rPr>
              <w:t>thod</w:t>
            </w:r>
            <w:r w:rsidRPr="0027327C">
              <w:rPr>
                <w:b/>
                <w:sz w:val="20"/>
                <w:szCs w:val="20"/>
                <w:lang w:val="fr-FR"/>
              </w:rPr>
              <w:t>e</w:t>
            </w:r>
          </w:p>
        </w:tc>
        <w:tc>
          <w:tcPr>
            <w:tcW w:w="8222" w:type="dxa"/>
          </w:tcPr>
          <w:p w:rsidR="007C6856" w:rsidRPr="0027327C" w:rsidRDefault="00D53C81" w:rsidP="00550BB5">
            <w:pPr>
              <w:spacing w:after="120"/>
              <w:jc w:val="both"/>
              <w:rPr>
                <w:b/>
                <w:sz w:val="20"/>
                <w:szCs w:val="20"/>
                <w:lang w:val="fr-FR"/>
              </w:rPr>
            </w:pPr>
            <w:r w:rsidRPr="0027327C">
              <w:rPr>
                <w:b/>
                <w:sz w:val="20"/>
                <w:szCs w:val="20"/>
                <w:lang w:val="fr-FR"/>
              </w:rPr>
              <w:t>Recomma</w:t>
            </w:r>
            <w:r w:rsidR="007C6856" w:rsidRPr="0027327C">
              <w:rPr>
                <w:b/>
                <w:sz w:val="20"/>
                <w:szCs w:val="20"/>
                <w:lang w:val="fr-FR"/>
              </w:rPr>
              <w:t>ndations</w:t>
            </w:r>
          </w:p>
        </w:tc>
      </w:tr>
      <w:tr w:rsidR="007C6856" w:rsidRPr="0027327C" w:rsidTr="00AB03EB">
        <w:trPr>
          <w:cnfStyle w:val="000000100000" w:firstRow="0" w:lastRow="0" w:firstColumn="0" w:lastColumn="0" w:oddVBand="0" w:evenVBand="0" w:oddHBand="1" w:evenHBand="0" w:firstRowFirstColumn="0" w:firstRowLastColumn="0" w:lastRowFirstColumn="0" w:lastRowLastColumn="0"/>
        </w:trPr>
        <w:tc>
          <w:tcPr>
            <w:tcW w:w="1838" w:type="dxa"/>
          </w:tcPr>
          <w:p w:rsidR="007C6856" w:rsidRPr="0027327C" w:rsidRDefault="00D53C81" w:rsidP="00550BB5">
            <w:pPr>
              <w:spacing w:after="120"/>
              <w:jc w:val="both"/>
              <w:rPr>
                <w:b/>
                <w:sz w:val="20"/>
                <w:szCs w:val="20"/>
                <w:lang w:val="fr-FR"/>
              </w:rPr>
            </w:pPr>
            <w:r w:rsidRPr="0027327C">
              <w:rPr>
                <w:b/>
                <w:sz w:val="20"/>
                <w:szCs w:val="20"/>
                <w:lang w:val="fr-FR"/>
              </w:rPr>
              <w:t>O</w:t>
            </w:r>
            <w:r w:rsidR="007C6856" w:rsidRPr="0027327C">
              <w:rPr>
                <w:b/>
                <w:sz w:val="20"/>
                <w:szCs w:val="20"/>
                <w:lang w:val="fr-FR"/>
              </w:rPr>
              <w:t>bservation</w:t>
            </w:r>
            <w:r w:rsidRPr="0027327C">
              <w:rPr>
                <w:b/>
                <w:sz w:val="20"/>
                <w:szCs w:val="20"/>
                <w:lang w:val="fr-FR"/>
              </w:rPr>
              <w:t xml:space="preserve"> directe</w:t>
            </w:r>
          </w:p>
        </w:tc>
        <w:tc>
          <w:tcPr>
            <w:tcW w:w="8222" w:type="dxa"/>
          </w:tcPr>
          <w:p w:rsidR="007C6856" w:rsidRPr="0027327C" w:rsidRDefault="00EF4C43" w:rsidP="00550BB5">
            <w:pPr>
              <w:jc w:val="both"/>
              <w:rPr>
                <w:sz w:val="20"/>
                <w:szCs w:val="20"/>
                <w:lang w:val="fr-FR"/>
              </w:rPr>
            </w:pPr>
            <w:r w:rsidRPr="0027327C">
              <w:rPr>
                <w:sz w:val="20"/>
                <w:szCs w:val="20"/>
                <w:lang w:val="fr-FR"/>
              </w:rPr>
              <w:t xml:space="preserve">Dans les contextes où le personnel est en mesure de se déplacer et en conformité avec les conseils de distanciation sociale des autorités sanitaires, des activités d’observation directe peuvent être entreprises, en tenant compte des messages de réponse de COVID-19 </w:t>
            </w:r>
            <w:r w:rsidR="00400E25" w:rsidRPr="0027327C">
              <w:rPr>
                <w:sz w:val="20"/>
                <w:szCs w:val="20"/>
                <w:lang w:val="fr-FR"/>
              </w:rPr>
              <w:t>pour la communication avec les communautés et toute orientation existante pour la mobilisation du personnel et du staff auprès des communautés pendant la pandémie de COVID-19</w:t>
            </w:r>
            <w:r w:rsidR="007C6856" w:rsidRPr="0027327C">
              <w:rPr>
                <w:sz w:val="20"/>
                <w:szCs w:val="20"/>
                <w:lang w:val="fr-FR"/>
              </w:rPr>
              <w:t>.</w:t>
            </w:r>
          </w:p>
        </w:tc>
      </w:tr>
      <w:tr w:rsidR="007C6856" w:rsidRPr="0027327C" w:rsidTr="00AB03EB">
        <w:tc>
          <w:tcPr>
            <w:tcW w:w="1838" w:type="dxa"/>
          </w:tcPr>
          <w:p w:rsidR="007C6856" w:rsidRPr="0027327C" w:rsidRDefault="00800F64" w:rsidP="00550BB5">
            <w:pPr>
              <w:spacing w:after="120"/>
              <w:jc w:val="both"/>
              <w:rPr>
                <w:b/>
                <w:sz w:val="20"/>
                <w:szCs w:val="20"/>
                <w:lang w:val="fr-FR"/>
              </w:rPr>
            </w:pPr>
            <w:r w:rsidRPr="0027327C">
              <w:rPr>
                <w:b/>
                <w:sz w:val="20"/>
                <w:szCs w:val="20"/>
                <w:lang w:val="fr-FR"/>
              </w:rPr>
              <w:t>Entrevue du ménage</w:t>
            </w:r>
          </w:p>
        </w:tc>
        <w:tc>
          <w:tcPr>
            <w:tcW w:w="8222" w:type="dxa"/>
          </w:tcPr>
          <w:p w:rsidR="007C6856" w:rsidRPr="0027327C" w:rsidRDefault="00E02CC7" w:rsidP="00550BB5">
            <w:pPr>
              <w:spacing w:after="120"/>
              <w:jc w:val="both"/>
              <w:rPr>
                <w:sz w:val="20"/>
                <w:szCs w:val="20"/>
                <w:lang w:val="fr-FR"/>
              </w:rPr>
            </w:pPr>
            <w:r w:rsidRPr="0027327C">
              <w:rPr>
                <w:b/>
                <w:sz w:val="20"/>
                <w:szCs w:val="20"/>
                <w:lang w:val="fr-FR"/>
              </w:rPr>
              <w:t>Il</w:t>
            </w:r>
            <w:r w:rsidRPr="0027327C">
              <w:rPr>
                <w:b/>
                <w:sz w:val="8"/>
                <w:szCs w:val="8"/>
                <w:lang w:val="fr-FR"/>
              </w:rPr>
              <w:t xml:space="preserve"> </w:t>
            </w:r>
            <w:r w:rsidRPr="0027327C">
              <w:rPr>
                <w:b/>
                <w:sz w:val="20"/>
                <w:szCs w:val="20"/>
                <w:lang w:val="fr-FR"/>
              </w:rPr>
              <w:t>peut</w:t>
            </w:r>
            <w:r w:rsidRPr="0027327C">
              <w:rPr>
                <w:b/>
                <w:sz w:val="8"/>
                <w:szCs w:val="8"/>
                <w:lang w:val="fr-FR"/>
              </w:rPr>
              <w:t xml:space="preserve"> </w:t>
            </w:r>
            <w:r w:rsidRPr="0027327C">
              <w:rPr>
                <w:b/>
                <w:sz w:val="20"/>
                <w:szCs w:val="20"/>
                <w:lang w:val="fr-FR"/>
              </w:rPr>
              <w:t>être</w:t>
            </w:r>
            <w:r w:rsidRPr="0027327C">
              <w:rPr>
                <w:b/>
                <w:sz w:val="8"/>
                <w:szCs w:val="8"/>
                <w:lang w:val="fr-FR"/>
              </w:rPr>
              <w:t xml:space="preserve"> </w:t>
            </w:r>
            <w:r w:rsidRPr="0027327C">
              <w:rPr>
                <w:b/>
                <w:sz w:val="20"/>
                <w:szCs w:val="20"/>
                <w:lang w:val="fr-FR"/>
              </w:rPr>
              <w:t>nécessaire</w:t>
            </w:r>
            <w:r w:rsidRPr="0027327C">
              <w:rPr>
                <w:b/>
                <w:sz w:val="8"/>
                <w:szCs w:val="8"/>
                <w:lang w:val="fr-FR"/>
              </w:rPr>
              <w:t xml:space="preserve"> </w:t>
            </w:r>
            <w:r w:rsidRPr="0027327C">
              <w:rPr>
                <w:b/>
                <w:sz w:val="20"/>
                <w:szCs w:val="20"/>
                <w:lang w:val="fr-FR"/>
              </w:rPr>
              <w:t>de</w:t>
            </w:r>
            <w:r w:rsidRPr="0027327C">
              <w:rPr>
                <w:b/>
                <w:sz w:val="8"/>
                <w:szCs w:val="8"/>
                <w:lang w:val="fr-FR"/>
              </w:rPr>
              <w:t xml:space="preserve"> </w:t>
            </w:r>
            <w:r w:rsidRPr="0027327C">
              <w:rPr>
                <w:bCs/>
                <w:sz w:val="20"/>
                <w:szCs w:val="20"/>
                <w:lang w:val="fr-FR"/>
              </w:rPr>
              <w:t>suspendre</w:t>
            </w:r>
            <w:r w:rsidRPr="0027327C">
              <w:rPr>
                <w:bCs/>
                <w:sz w:val="8"/>
                <w:szCs w:val="8"/>
                <w:lang w:val="fr-FR"/>
              </w:rPr>
              <w:t xml:space="preserve"> </w:t>
            </w:r>
            <w:r w:rsidRPr="0027327C">
              <w:rPr>
                <w:bCs/>
                <w:sz w:val="20"/>
                <w:szCs w:val="20"/>
                <w:lang w:val="fr-FR"/>
              </w:rPr>
              <w:t>les</w:t>
            </w:r>
            <w:r w:rsidRPr="0027327C">
              <w:rPr>
                <w:bCs/>
                <w:sz w:val="8"/>
                <w:szCs w:val="8"/>
                <w:lang w:val="fr-FR"/>
              </w:rPr>
              <w:t xml:space="preserve"> </w:t>
            </w:r>
            <w:r w:rsidR="005D3683" w:rsidRPr="0027327C">
              <w:rPr>
                <w:bCs/>
                <w:sz w:val="20"/>
                <w:szCs w:val="20"/>
                <w:lang w:val="fr-FR"/>
              </w:rPr>
              <w:t>entrevues</w:t>
            </w:r>
            <w:r w:rsidRPr="0027327C">
              <w:rPr>
                <w:bCs/>
                <w:sz w:val="8"/>
                <w:szCs w:val="8"/>
                <w:lang w:val="fr-FR"/>
              </w:rPr>
              <w:t xml:space="preserve"> </w:t>
            </w:r>
            <w:r w:rsidRPr="0027327C">
              <w:rPr>
                <w:bCs/>
                <w:sz w:val="20"/>
                <w:szCs w:val="20"/>
                <w:lang w:val="fr-FR"/>
              </w:rPr>
              <w:t>en</w:t>
            </w:r>
            <w:r w:rsidRPr="0027327C">
              <w:rPr>
                <w:bCs/>
                <w:sz w:val="8"/>
                <w:szCs w:val="8"/>
                <w:lang w:val="fr-FR"/>
              </w:rPr>
              <w:t xml:space="preserve"> </w:t>
            </w:r>
            <w:r w:rsidRPr="0027327C">
              <w:rPr>
                <w:bCs/>
                <w:sz w:val="20"/>
                <w:szCs w:val="20"/>
                <w:lang w:val="fr-FR"/>
              </w:rPr>
              <w:t>personne</w:t>
            </w:r>
            <w:r w:rsidRPr="0027327C">
              <w:rPr>
                <w:bCs/>
                <w:sz w:val="8"/>
                <w:szCs w:val="8"/>
                <w:lang w:val="fr-FR"/>
              </w:rPr>
              <w:t xml:space="preserve"> </w:t>
            </w:r>
            <w:r w:rsidRPr="0027327C">
              <w:rPr>
                <w:bCs/>
                <w:sz w:val="20"/>
                <w:szCs w:val="20"/>
                <w:lang w:val="fr-FR"/>
              </w:rPr>
              <w:t>lorsque</w:t>
            </w:r>
            <w:r w:rsidRPr="0027327C">
              <w:rPr>
                <w:bCs/>
                <w:sz w:val="8"/>
                <w:szCs w:val="8"/>
                <w:lang w:val="fr-FR"/>
              </w:rPr>
              <w:t xml:space="preserve"> </w:t>
            </w:r>
            <w:r w:rsidRPr="0027327C">
              <w:rPr>
                <w:bCs/>
                <w:sz w:val="20"/>
                <w:szCs w:val="20"/>
                <w:lang w:val="fr-FR"/>
              </w:rPr>
              <w:t>le</w:t>
            </w:r>
            <w:r w:rsidRPr="0027327C">
              <w:rPr>
                <w:bCs/>
                <w:sz w:val="8"/>
                <w:szCs w:val="8"/>
                <w:lang w:val="fr-FR"/>
              </w:rPr>
              <w:t xml:space="preserve"> </w:t>
            </w:r>
            <w:r w:rsidRPr="0027327C">
              <w:rPr>
                <w:bCs/>
                <w:sz w:val="20"/>
                <w:szCs w:val="20"/>
                <w:lang w:val="fr-FR"/>
              </w:rPr>
              <w:t>COVID-19</w:t>
            </w:r>
            <w:r w:rsidRPr="0027327C">
              <w:rPr>
                <w:bCs/>
                <w:sz w:val="8"/>
                <w:szCs w:val="8"/>
                <w:lang w:val="fr-FR"/>
              </w:rPr>
              <w:t xml:space="preserve"> </w:t>
            </w:r>
            <w:r w:rsidRPr="0027327C">
              <w:rPr>
                <w:bCs/>
                <w:sz w:val="20"/>
                <w:szCs w:val="20"/>
                <w:lang w:val="fr-FR"/>
              </w:rPr>
              <w:t>est</w:t>
            </w:r>
            <w:r w:rsidRPr="0027327C">
              <w:rPr>
                <w:bCs/>
                <w:sz w:val="8"/>
                <w:szCs w:val="8"/>
                <w:lang w:val="fr-FR"/>
              </w:rPr>
              <w:t xml:space="preserve"> </w:t>
            </w:r>
            <w:r w:rsidRPr="0027327C">
              <w:rPr>
                <w:bCs/>
                <w:sz w:val="20"/>
                <w:szCs w:val="20"/>
                <w:lang w:val="fr-FR"/>
              </w:rPr>
              <w:t>dans</w:t>
            </w:r>
            <w:r w:rsidRPr="0027327C">
              <w:rPr>
                <w:bCs/>
                <w:sz w:val="8"/>
                <w:szCs w:val="8"/>
                <w:lang w:val="fr-FR"/>
              </w:rPr>
              <w:t xml:space="preserve"> </w:t>
            </w:r>
            <w:r w:rsidRPr="0027327C">
              <w:rPr>
                <w:bCs/>
                <w:sz w:val="20"/>
                <w:szCs w:val="20"/>
                <w:lang w:val="fr-FR"/>
              </w:rPr>
              <w:t>les</w:t>
            </w:r>
            <w:r w:rsidRPr="0027327C">
              <w:rPr>
                <w:bCs/>
                <w:sz w:val="2"/>
                <w:szCs w:val="2"/>
                <w:lang w:val="fr-FR"/>
              </w:rPr>
              <w:t xml:space="preserve"> </w:t>
            </w:r>
            <w:r w:rsidRPr="0027327C">
              <w:rPr>
                <w:bCs/>
                <w:sz w:val="20"/>
                <w:szCs w:val="20"/>
                <w:lang w:val="fr-FR"/>
              </w:rPr>
              <w:t>communautés</w:t>
            </w:r>
            <w:r w:rsidRPr="0027327C">
              <w:rPr>
                <w:bCs/>
                <w:sz w:val="12"/>
                <w:szCs w:val="12"/>
                <w:lang w:val="fr-FR"/>
              </w:rPr>
              <w:t>.</w:t>
            </w:r>
            <w:r w:rsidRPr="0027327C">
              <w:rPr>
                <w:bCs/>
                <w:sz w:val="8"/>
                <w:szCs w:val="8"/>
                <w:lang w:val="fr-FR"/>
              </w:rPr>
              <w:t> </w:t>
            </w:r>
            <w:r w:rsidRPr="0027327C">
              <w:rPr>
                <w:bCs/>
                <w:sz w:val="20"/>
                <w:szCs w:val="20"/>
                <w:lang w:val="fr-FR"/>
              </w:rPr>
              <w:t>Vous</w:t>
            </w:r>
            <w:r w:rsidRPr="0027327C">
              <w:rPr>
                <w:bCs/>
                <w:sz w:val="2"/>
                <w:szCs w:val="2"/>
                <w:lang w:val="fr-FR"/>
              </w:rPr>
              <w:t xml:space="preserve"> </w:t>
            </w:r>
            <w:r w:rsidRPr="0027327C">
              <w:rPr>
                <w:bCs/>
                <w:sz w:val="20"/>
                <w:szCs w:val="20"/>
                <w:lang w:val="fr-FR"/>
              </w:rPr>
              <w:t>pouvez</w:t>
            </w:r>
            <w:r w:rsidRPr="0027327C">
              <w:rPr>
                <w:bCs/>
                <w:sz w:val="4"/>
                <w:szCs w:val="4"/>
                <w:lang w:val="fr-FR"/>
              </w:rPr>
              <w:t xml:space="preserve"> </w:t>
            </w:r>
            <w:r w:rsidRPr="0027327C">
              <w:rPr>
                <w:bCs/>
                <w:sz w:val="20"/>
                <w:szCs w:val="20"/>
                <w:lang w:val="fr-FR"/>
              </w:rPr>
              <w:t>continuer</w:t>
            </w:r>
            <w:r w:rsidRPr="0027327C">
              <w:rPr>
                <w:bCs/>
                <w:sz w:val="2"/>
                <w:szCs w:val="2"/>
                <w:lang w:val="fr-FR"/>
              </w:rPr>
              <w:t xml:space="preserve"> </w:t>
            </w:r>
            <w:r w:rsidRPr="0027327C">
              <w:rPr>
                <w:bCs/>
                <w:sz w:val="20"/>
                <w:szCs w:val="20"/>
                <w:lang w:val="fr-FR"/>
              </w:rPr>
              <w:t>les</w:t>
            </w:r>
            <w:r w:rsidRPr="0027327C">
              <w:rPr>
                <w:bCs/>
                <w:sz w:val="2"/>
                <w:szCs w:val="2"/>
                <w:lang w:val="fr-FR"/>
              </w:rPr>
              <w:t xml:space="preserve"> </w:t>
            </w:r>
            <w:r w:rsidRPr="0027327C">
              <w:rPr>
                <w:bCs/>
                <w:sz w:val="20"/>
                <w:szCs w:val="20"/>
                <w:lang w:val="fr-FR"/>
              </w:rPr>
              <w:t>interviews</w:t>
            </w:r>
            <w:r w:rsidRPr="0027327C">
              <w:rPr>
                <w:bCs/>
                <w:sz w:val="2"/>
                <w:szCs w:val="2"/>
                <w:lang w:val="fr-FR"/>
              </w:rPr>
              <w:t xml:space="preserve"> </w:t>
            </w:r>
            <w:r w:rsidRPr="0027327C">
              <w:rPr>
                <w:bCs/>
                <w:sz w:val="20"/>
                <w:szCs w:val="20"/>
                <w:lang w:val="fr-FR"/>
              </w:rPr>
              <w:t>téléphonique</w:t>
            </w:r>
            <w:r w:rsidR="00B36A93" w:rsidRPr="0027327C">
              <w:rPr>
                <w:bCs/>
                <w:sz w:val="20"/>
                <w:szCs w:val="20"/>
                <w:lang w:val="fr-FR"/>
              </w:rPr>
              <w:t>s</w:t>
            </w:r>
            <w:r w:rsidRPr="0027327C">
              <w:rPr>
                <w:bCs/>
                <w:sz w:val="2"/>
                <w:szCs w:val="2"/>
                <w:lang w:val="fr-FR"/>
              </w:rPr>
              <w:t xml:space="preserve"> </w:t>
            </w:r>
            <w:r w:rsidRPr="0027327C">
              <w:rPr>
                <w:bCs/>
                <w:sz w:val="20"/>
                <w:szCs w:val="20"/>
                <w:lang w:val="fr-FR"/>
              </w:rPr>
              <w:t>ou</w:t>
            </w:r>
            <w:r w:rsidRPr="0027327C">
              <w:rPr>
                <w:bCs/>
                <w:sz w:val="2"/>
                <w:szCs w:val="2"/>
                <w:lang w:val="fr-FR"/>
              </w:rPr>
              <w:t xml:space="preserve"> </w:t>
            </w:r>
            <w:r w:rsidRPr="0027327C">
              <w:rPr>
                <w:bCs/>
                <w:sz w:val="20"/>
                <w:szCs w:val="20"/>
                <w:lang w:val="fr-FR"/>
              </w:rPr>
              <w:t>par</w:t>
            </w:r>
            <w:r w:rsidRPr="0027327C">
              <w:rPr>
                <w:bCs/>
                <w:sz w:val="2"/>
                <w:szCs w:val="2"/>
                <w:lang w:val="fr-FR"/>
              </w:rPr>
              <w:t xml:space="preserve"> </w:t>
            </w:r>
            <w:r w:rsidRPr="0027327C">
              <w:rPr>
                <w:bCs/>
                <w:sz w:val="20"/>
                <w:szCs w:val="20"/>
                <w:lang w:val="fr-FR"/>
              </w:rPr>
              <w:t>d’autres</w:t>
            </w:r>
            <w:r w:rsidRPr="0027327C">
              <w:rPr>
                <w:bCs/>
                <w:sz w:val="2"/>
                <w:szCs w:val="2"/>
                <w:lang w:val="fr-FR"/>
              </w:rPr>
              <w:t xml:space="preserve"> </w:t>
            </w:r>
            <w:r w:rsidRPr="0027327C">
              <w:rPr>
                <w:bCs/>
                <w:sz w:val="20"/>
                <w:szCs w:val="20"/>
                <w:lang w:val="fr-FR"/>
              </w:rPr>
              <w:t>moyens</w:t>
            </w:r>
            <w:r w:rsidRPr="0027327C">
              <w:rPr>
                <w:bCs/>
                <w:sz w:val="2"/>
                <w:szCs w:val="2"/>
                <w:lang w:val="fr-FR"/>
              </w:rPr>
              <w:t xml:space="preserve"> </w:t>
            </w:r>
            <w:r w:rsidRPr="0027327C">
              <w:rPr>
                <w:bCs/>
                <w:sz w:val="20"/>
                <w:szCs w:val="20"/>
                <w:lang w:val="fr-FR"/>
              </w:rPr>
              <w:t>à</w:t>
            </w:r>
            <w:r w:rsidRPr="0027327C">
              <w:rPr>
                <w:bCs/>
                <w:sz w:val="2"/>
                <w:szCs w:val="2"/>
                <w:lang w:val="fr-FR"/>
              </w:rPr>
              <w:t xml:space="preserve"> </w:t>
            </w:r>
            <w:r w:rsidR="00B36A93" w:rsidRPr="0027327C">
              <w:rPr>
                <w:bCs/>
                <w:sz w:val="20"/>
                <w:szCs w:val="20"/>
                <w:lang w:val="fr-FR"/>
              </w:rPr>
              <w:t>dist</w:t>
            </w:r>
            <w:r w:rsidR="001B548E" w:rsidRPr="0027327C">
              <w:rPr>
                <w:bCs/>
                <w:sz w:val="20"/>
                <w:szCs w:val="20"/>
                <w:lang w:val="fr-FR"/>
              </w:rPr>
              <w:t>an</w:t>
            </w:r>
            <w:r w:rsidRPr="0027327C">
              <w:rPr>
                <w:bCs/>
                <w:sz w:val="20"/>
                <w:szCs w:val="20"/>
                <w:lang w:val="fr-FR"/>
              </w:rPr>
              <w:t>ce</w:t>
            </w:r>
            <w:r w:rsidR="007C6856" w:rsidRPr="0027327C">
              <w:rPr>
                <w:rStyle w:val="FootnoteReference"/>
                <w:sz w:val="16"/>
                <w:szCs w:val="16"/>
                <w:lang w:val="fr-FR"/>
              </w:rPr>
              <w:footnoteReference w:id="45"/>
            </w:r>
          </w:p>
          <w:p w:rsidR="007C6856" w:rsidRPr="0027327C" w:rsidRDefault="008F47E8" w:rsidP="00550BB5">
            <w:pPr>
              <w:jc w:val="both"/>
              <w:rPr>
                <w:sz w:val="20"/>
                <w:szCs w:val="20"/>
                <w:lang w:val="fr-FR"/>
              </w:rPr>
            </w:pPr>
            <w:r w:rsidRPr="0027327C">
              <w:rPr>
                <w:sz w:val="20"/>
                <w:szCs w:val="20"/>
                <w:lang w:val="fr-FR"/>
              </w:rPr>
              <w:t>Si des comités de protection communautaires (CPBC) ou des coordonnateurs de la protection sont présents dans la communauté, ils peuvent jouer un rôle dans l’identification des personnes qui participeront aux entrevues de suivi de la protection téléphonique. Si le CPBC ou les coordonnateurs statistiques désignent des personnes en personne pour des entrevues, ils doivent être formés et informés des précautions à prendre relativement au COVID-19</w:t>
            </w:r>
            <w:r w:rsidR="007C6856" w:rsidRPr="0027327C">
              <w:rPr>
                <w:sz w:val="20"/>
                <w:szCs w:val="20"/>
                <w:lang w:val="fr-FR"/>
              </w:rPr>
              <w:t xml:space="preserve">. </w:t>
            </w:r>
            <w:r w:rsidRPr="0027327C">
              <w:rPr>
                <w:sz w:val="20"/>
                <w:szCs w:val="20"/>
                <w:lang w:val="fr-FR"/>
              </w:rPr>
              <w:t>Les membres de la CBPC ou les coordonnateurs statistiques de la protection peuvent également jouer un rôle plus important dans la collecte des données et mener des entrevues. Si cela est fait, le CBPC et les points focaux de protection doivent être formés sur les techniques de collecte de données et les considérations de protection des données</w:t>
            </w:r>
            <w:r w:rsidR="007C6856" w:rsidRPr="0027327C">
              <w:rPr>
                <w:sz w:val="20"/>
                <w:szCs w:val="20"/>
                <w:lang w:val="fr-FR"/>
              </w:rPr>
              <w:t>.</w:t>
            </w:r>
          </w:p>
          <w:p w:rsidR="007C6856" w:rsidRPr="0027327C" w:rsidRDefault="00B22D9E" w:rsidP="00550BB5">
            <w:pPr>
              <w:jc w:val="both"/>
              <w:rPr>
                <w:sz w:val="20"/>
                <w:szCs w:val="20"/>
                <w:lang w:val="fr-FR"/>
              </w:rPr>
            </w:pPr>
            <w:r w:rsidRPr="0027327C">
              <w:rPr>
                <w:sz w:val="20"/>
                <w:szCs w:val="20"/>
                <w:lang w:val="fr-FR"/>
              </w:rPr>
              <w:t>Il est important d’établir un rapport avec la personne que vous interviewez, et cela sera encore plus difficile pendant une entrevue à distance, surtout lorsque l’intervieweur ne voit pas le langage corporel de la personne interviewée. Il faut faire preuve de plus de prudence en vous présentant, en présentant l’organisation et le but de l’entrevue, la façon dont les données seront recueillies et déclarées. Toute préoccupation de la personne interrogée doit être traitée avec franchise et promptitude, et l’intervieweur doit être formé sur la façon de traiter ces préoccupations/à qui demander plus d’information</w:t>
            </w:r>
            <w:r w:rsidR="007C6856" w:rsidRPr="0027327C">
              <w:rPr>
                <w:sz w:val="20"/>
                <w:szCs w:val="20"/>
                <w:lang w:val="fr-FR"/>
              </w:rPr>
              <w:t xml:space="preserve">.  </w:t>
            </w:r>
          </w:p>
          <w:p w:rsidR="007C6856" w:rsidRPr="0027327C" w:rsidRDefault="008E2602" w:rsidP="00550BB5">
            <w:pPr>
              <w:jc w:val="both"/>
              <w:rPr>
                <w:sz w:val="20"/>
                <w:szCs w:val="20"/>
                <w:lang w:val="fr-FR"/>
              </w:rPr>
            </w:pPr>
            <w:r w:rsidRPr="0027327C">
              <w:rPr>
                <w:sz w:val="20"/>
                <w:szCs w:val="20"/>
                <w:lang w:val="fr-FR"/>
              </w:rPr>
              <w:t>L’échantillonnage en boule de neige ou l’échantillonnage de commodité peuvent être utilisés comme approche pour guider l’identification des personnes interrogées dans le cadre de la surveillance de la protection. Veuillez vous référer aux détails ci-dessous</w:t>
            </w:r>
            <w:r w:rsidR="007C6856" w:rsidRPr="0027327C">
              <w:rPr>
                <w:sz w:val="20"/>
                <w:szCs w:val="20"/>
                <w:lang w:val="fr-FR"/>
              </w:rPr>
              <w:t xml:space="preserve">. </w:t>
            </w:r>
          </w:p>
        </w:tc>
      </w:tr>
      <w:tr w:rsidR="007C6856" w:rsidRPr="0027327C" w:rsidTr="00AB03EB">
        <w:trPr>
          <w:cnfStyle w:val="000000100000" w:firstRow="0" w:lastRow="0" w:firstColumn="0" w:lastColumn="0" w:oddVBand="0" w:evenVBand="0" w:oddHBand="1" w:evenHBand="0" w:firstRowFirstColumn="0" w:firstRowLastColumn="0" w:lastRowFirstColumn="0" w:lastRowLastColumn="0"/>
        </w:trPr>
        <w:tc>
          <w:tcPr>
            <w:tcW w:w="1838" w:type="dxa"/>
          </w:tcPr>
          <w:p w:rsidR="007C6856" w:rsidRPr="0027327C" w:rsidRDefault="008E2602" w:rsidP="00550BB5">
            <w:pPr>
              <w:spacing w:after="120"/>
              <w:jc w:val="both"/>
              <w:rPr>
                <w:b/>
                <w:sz w:val="20"/>
                <w:szCs w:val="20"/>
                <w:lang w:val="fr-FR"/>
              </w:rPr>
            </w:pPr>
            <w:r w:rsidRPr="0027327C">
              <w:rPr>
                <w:b/>
                <w:sz w:val="20"/>
                <w:szCs w:val="20"/>
                <w:lang w:val="fr-FR"/>
              </w:rPr>
              <w:t>Entrevue avec les informateurs clés</w:t>
            </w:r>
          </w:p>
          <w:p w:rsidR="007C6856" w:rsidRPr="0027327C" w:rsidRDefault="008E2602" w:rsidP="00550BB5">
            <w:pPr>
              <w:spacing w:after="120"/>
              <w:jc w:val="both"/>
              <w:rPr>
                <w:b/>
                <w:sz w:val="20"/>
                <w:szCs w:val="20"/>
                <w:lang w:val="fr-FR"/>
              </w:rPr>
            </w:pPr>
            <w:r w:rsidRPr="0027327C">
              <w:rPr>
                <w:b/>
                <w:sz w:val="20"/>
                <w:szCs w:val="20"/>
                <w:lang w:val="fr-FR"/>
              </w:rPr>
              <w:t>Consultations d’experts</w:t>
            </w:r>
          </w:p>
          <w:p w:rsidR="007C6856" w:rsidRPr="0027327C" w:rsidRDefault="008E2602" w:rsidP="00550BB5">
            <w:pPr>
              <w:spacing w:after="120"/>
              <w:jc w:val="both"/>
              <w:rPr>
                <w:bCs/>
                <w:sz w:val="20"/>
                <w:szCs w:val="20"/>
                <w:lang w:val="fr-FR"/>
              </w:rPr>
            </w:pPr>
            <w:r w:rsidRPr="0027327C">
              <w:rPr>
                <w:b/>
                <w:sz w:val="20"/>
                <w:szCs w:val="20"/>
                <w:lang w:val="fr-FR"/>
              </w:rPr>
              <w:t>Entrevues avec les praticiens</w:t>
            </w:r>
          </w:p>
        </w:tc>
        <w:tc>
          <w:tcPr>
            <w:tcW w:w="8222" w:type="dxa"/>
          </w:tcPr>
          <w:p w:rsidR="007C6856" w:rsidRPr="0027327C" w:rsidRDefault="00107E0E" w:rsidP="00550BB5">
            <w:pPr>
              <w:spacing w:after="120"/>
              <w:jc w:val="both"/>
              <w:rPr>
                <w:bCs/>
                <w:sz w:val="20"/>
                <w:szCs w:val="20"/>
                <w:lang w:val="fr-FR"/>
              </w:rPr>
            </w:pPr>
            <w:r w:rsidRPr="0027327C">
              <w:rPr>
                <w:bCs/>
                <w:sz w:val="20"/>
                <w:szCs w:val="20"/>
                <w:lang w:val="fr-FR"/>
              </w:rPr>
              <w:t>Les informateurs clés peuvent être des experts sectoriels ou des experts non sectoriels, soit des travailleurs de la santé, des dirigeants communautaires, des enseignants, des membres de comités de protection communautaires ou des coordonnateurs de la protection, ou d’autres personnes qui connaissent la communauté</w:t>
            </w:r>
            <w:r w:rsidR="007C6856" w:rsidRPr="0027327C">
              <w:rPr>
                <w:bCs/>
                <w:sz w:val="20"/>
                <w:szCs w:val="20"/>
                <w:lang w:val="fr-FR"/>
              </w:rPr>
              <w:t xml:space="preserve">. </w:t>
            </w:r>
          </w:p>
          <w:p w:rsidR="007C6856" w:rsidRPr="0027327C" w:rsidRDefault="00107E0E" w:rsidP="00550BB5">
            <w:pPr>
              <w:spacing w:after="120"/>
              <w:jc w:val="both"/>
              <w:rPr>
                <w:bCs/>
                <w:sz w:val="20"/>
                <w:szCs w:val="20"/>
                <w:lang w:val="fr-FR"/>
              </w:rPr>
            </w:pPr>
            <w:r w:rsidRPr="0027327C">
              <w:rPr>
                <w:bCs/>
                <w:sz w:val="20"/>
                <w:szCs w:val="20"/>
                <w:lang w:val="fr-FR"/>
              </w:rPr>
              <w:t>Dans la mesure du possible, établir un réseau d’informateurs clés avant la mise en place de mesures et de règles strictes en matière de santé. Il est recommandé de mener des entrevues téléphoniques auprès des informateurs clés, en veillant à la diversité parmi les KII, en tenant compte de l’âge, du genre et de la diversité</w:t>
            </w:r>
            <w:r w:rsidR="007C6856" w:rsidRPr="0027327C">
              <w:rPr>
                <w:bCs/>
                <w:sz w:val="20"/>
                <w:szCs w:val="20"/>
                <w:lang w:val="fr-FR"/>
              </w:rPr>
              <w:t>.</w:t>
            </w:r>
          </w:p>
          <w:p w:rsidR="007C6856" w:rsidRPr="0027327C" w:rsidRDefault="00800F64" w:rsidP="00550BB5">
            <w:pPr>
              <w:jc w:val="both"/>
              <w:rPr>
                <w:bCs/>
                <w:sz w:val="20"/>
                <w:szCs w:val="20"/>
                <w:lang w:val="fr-FR"/>
              </w:rPr>
            </w:pPr>
            <w:r w:rsidRPr="0027327C">
              <w:rPr>
                <w:bCs/>
                <w:sz w:val="20"/>
                <w:szCs w:val="20"/>
                <w:lang w:val="fr-FR"/>
              </w:rPr>
              <w:t>Il est recommandé d’avoir des informateurs clés de divers points de vue qui donnent des perceptions de l’âge, du genre et de la diversité</w:t>
            </w:r>
          </w:p>
        </w:tc>
      </w:tr>
      <w:tr w:rsidR="007C6856" w:rsidRPr="0027327C" w:rsidTr="00AB03EB">
        <w:tc>
          <w:tcPr>
            <w:tcW w:w="1838" w:type="dxa"/>
          </w:tcPr>
          <w:p w:rsidR="007C6856" w:rsidRPr="0027327C" w:rsidRDefault="003335DE" w:rsidP="00550BB5">
            <w:pPr>
              <w:spacing w:after="120"/>
              <w:jc w:val="both"/>
              <w:rPr>
                <w:b/>
                <w:sz w:val="18"/>
                <w:szCs w:val="18"/>
                <w:lang w:val="fr-FR"/>
              </w:rPr>
            </w:pPr>
            <w:r w:rsidRPr="0027327C">
              <w:rPr>
                <w:b/>
                <w:sz w:val="18"/>
                <w:szCs w:val="18"/>
                <w:lang w:val="fr-FR"/>
              </w:rPr>
              <w:t xml:space="preserve">Groupe de discussion </w:t>
            </w:r>
            <w:r w:rsidRPr="0027327C">
              <w:rPr>
                <w:b/>
                <w:sz w:val="18"/>
                <w:szCs w:val="18"/>
                <w:lang w:val="fr-FR"/>
              </w:rPr>
              <w:lastRenderedPageBreak/>
              <w:t>en personne</w:t>
            </w:r>
          </w:p>
        </w:tc>
        <w:tc>
          <w:tcPr>
            <w:tcW w:w="8222" w:type="dxa"/>
          </w:tcPr>
          <w:p w:rsidR="007C6856" w:rsidRPr="0027327C" w:rsidRDefault="003335DE" w:rsidP="00550BB5">
            <w:pPr>
              <w:jc w:val="both"/>
              <w:rPr>
                <w:sz w:val="20"/>
                <w:szCs w:val="20"/>
                <w:lang w:val="fr-FR"/>
              </w:rPr>
            </w:pPr>
            <w:r w:rsidRPr="0027327C">
              <w:rPr>
                <w:b/>
                <w:sz w:val="20"/>
                <w:szCs w:val="20"/>
                <w:lang w:val="fr-FR"/>
              </w:rPr>
              <w:lastRenderedPageBreak/>
              <w:t xml:space="preserve">Il sera nécessaire de suspendre les </w:t>
            </w:r>
            <w:r w:rsidR="00475A38">
              <w:rPr>
                <w:b/>
                <w:sz w:val="20"/>
                <w:szCs w:val="20"/>
                <w:lang w:val="fr-FR"/>
              </w:rPr>
              <w:t>d</w:t>
            </w:r>
            <w:r w:rsidR="00475A38" w:rsidRPr="00475A38">
              <w:rPr>
                <w:b/>
                <w:sz w:val="20"/>
                <w:szCs w:val="20"/>
                <w:lang w:val="fr-FR"/>
              </w:rPr>
              <w:t>iscussions de groupe</w:t>
            </w:r>
            <w:r w:rsidRPr="0027327C">
              <w:rPr>
                <w:b/>
                <w:sz w:val="20"/>
                <w:szCs w:val="20"/>
                <w:lang w:val="fr-FR"/>
              </w:rPr>
              <w:t xml:space="preserve"> en personne </w:t>
            </w:r>
            <w:r w:rsidRPr="0027327C">
              <w:rPr>
                <w:bCs/>
                <w:sz w:val="20"/>
                <w:szCs w:val="20"/>
                <w:lang w:val="fr-FR"/>
              </w:rPr>
              <w:t xml:space="preserve">lorsque le COVID-19 est </w:t>
            </w:r>
            <w:r w:rsidRPr="0027327C">
              <w:rPr>
                <w:bCs/>
                <w:sz w:val="20"/>
                <w:szCs w:val="20"/>
                <w:lang w:val="fr-FR"/>
              </w:rPr>
              <w:lastRenderedPageBreak/>
              <w:t>présent dans les communautés, afin de protéger le personnel, les partenaires et les communautés</w:t>
            </w:r>
          </w:p>
        </w:tc>
      </w:tr>
    </w:tbl>
    <w:p w:rsidR="007C6856" w:rsidRPr="0027327C" w:rsidRDefault="004B7888" w:rsidP="00550BB5">
      <w:pPr>
        <w:jc w:val="both"/>
        <w:rPr>
          <w:bCs/>
          <w:i/>
          <w:iCs/>
          <w:lang w:val="fr-FR"/>
        </w:rPr>
      </w:pPr>
      <w:r w:rsidRPr="0027327C">
        <w:rPr>
          <w:bCs/>
          <w:i/>
          <w:iCs/>
          <w:lang w:val="fr-FR"/>
        </w:rPr>
        <w:t>Rappelez-vous que dans tous les types de collecte de données, les agents recenseurs/intervieweurs doivent connaître les voies d'aiguillage de la VBG et de la PE au cas où la personne interrogée demanderait de tels renseignements</w:t>
      </w:r>
      <w:r w:rsidR="007C6856" w:rsidRPr="0027327C">
        <w:rPr>
          <w:bCs/>
          <w:i/>
          <w:iCs/>
          <w:lang w:val="fr-FR"/>
        </w:rPr>
        <w:t>.</w:t>
      </w:r>
    </w:p>
    <w:p w:rsidR="007C6856" w:rsidRPr="0027327C" w:rsidRDefault="004B7888" w:rsidP="00550BB5">
      <w:pPr>
        <w:pStyle w:val="Heading3"/>
        <w:jc w:val="both"/>
        <w:rPr>
          <w:lang w:val="fr-FR"/>
        </w:rPr>
      </w:pPr>
      <w:bookmarkStart w:id="19" w:name="_Sampling_methodologies_"/>
      <w:bookmarkStart w:id="20" w:name="_Toc39326740"/>
      <w:bookmarkEnd w:id="19"/>
      <w:r w:rsidRPr="0027327C">
        <w:rPr>
          <w:lang w:val="fr-FR"/>
        </w:rPr>
        <w:t>Méthodes d’échantillonnage</w:t>
      </w:r>
      <w:r w:rsidR="007C6856" w:rsidRPr="0027327C">
        <w:rPr>
          <w:vertAlign w:val="superscript"/>
          <w:lang w:val="fr-FR"/>
        </w:rPr>
        <w:footnoteReference w:id="46"/>
      </w:r>
      <w:r w:rsidR="007C6856" w:rsidRPr="0027327C">
        <w:rPr>
          <w:lang w:val="fr-FR"/>
        </w:rPr>
        <w:t xml:space="preserve"> </w:t>
      </w:r>
      <w:r w:rsidRPr="0027327C">
        <w:rPr>
          <w:lang w:val="fr-FR"/>
        </w:rPr>
        <w:t>pour les populations difficiles à atteindre</w:t>
      </w:r>
      <w:r w:rsidR="007C6856" w:rsidRPr="0027327C">
        <w:rPr>
          <w:vertAlign w:val="superscript"/>
          <w:lang w:val="fr-FR"/>
        </w:rPr>
        <w:footnoteReference w:id="47"/>
      </w:r>
      <w:r w:rsidR="007C6856" w:rsidRPr="0027327C">
        <w:rPr>
          <w:lang w:val="fr-FR"/>
        </w:rPr>
        <w:t>.</w:t>
      </w:r>
      <w:bookmarkEnd w:id="20"/>
    </w:p>
    <w:p w:rsidR="007C6856" w:rsidRPr="0027327C" w:rsidRDefault="00B24235" w:rsidP="00550BB5">
      <w:pPr>
        <w:spacing w:after="0" w:line="240" w:lineRule="auto"/>
        <w:jc w:val="both"/>
        <w:rPr>
          <w:lang w:val="fr-FR"/>
        </w:rPr>
      </w:pPr>
      <w:r w:rsidRPr="0027327C">
        <w:rPr>
          <w:lang w:val="fr-FR"/>
        </w:rPr>
        <w:t>Étant donné que le COVID-19 aura une incidence sur la méthodologie de collecte des données et sur la capacité d’identifier et d’interviewer les personnes préoccupantes, une liste de méthodes d’échantillonnage est présentée ci-dessous</w:t>
      </w:r>
      <w:r w:rsidR="007C6856" w:rsidRPr="0027327C">
        <w:rPr>
          <w:lang w:val="fr-FR"/>
        </w:rPr>
        <w:t xml:space="preserve">. </w:t>
      </w:r>
      <w:r w:rsidRPr="0027327C">
        <w:rPr>
          <w:lang w:val="fr-FR"/>
        </w:rPr>
        <w:t xml:space="preserve">L’objectif de cette liste est de fournir des exemples qui peuvent être utilisés pour identifier les interviews auprès des ménages dans les situations où les populations sont difficiles à atteindre – y compris les moments où les gens prennent eux-mêmes des distances sociales ou lorsque l’accès aux personnes préoccupantes est limité en raison de leur santé et </w:t>
      </w:r>
      <w:r w:rsidR="00B7666C" w:rsidRPr="0027327C">
        <w:rPr>
          <w:lang w:val="fr-FR"/>
        </w:rPr>
        <w:t>problèmes</w:t>
      </w:r>
      <w:r w:rsidRPr="0027327C">
        <w:rPr>
          <w:lang w:val="fr-FR"/>
        </w:rPr>
        <w:t xml:space="preserve"> en matière de sécurité</w:t>
      </w:r>
      <w:r w:rsidR="007C6856" w:rsidRPr="0027327C">
        <w:rPr>
          <w:vertAlign w:val="superscript"/>
          <w:lang w:val="fr-FR"/>
        </w:rPr>
        <w:footnoteReference w:id="48"/>
      </w:r>
      <w:r w:rsidR="007C6856" w:rsidRPr="0027327C">
        <w:rPr>
          <w:lang w:val="fr-FR"/>
        </w:rPr>
        <w:t xml:space="preserve">. </w:t>
      </w:r>
    </w:p>
    <w:p w:rsidR="007C6856" w:rsidRPr="0027327C" w:rsidRDefault="007C6856" w:rsidP="00550BB5">
      <w:pPr>
        <w:spacing w:after="0" w:line="240" w:lineRule="auto"/>
        <w:jc w:val="both"/>
        <w:rPr>
          <w:lang w:val="fr-FR"/>
        </w:rPr>
      </w:pPr>
    </w:p>
    <w:p w:rsidR="007C6856" w:rsidRPr="0027327C" w:rsidRDefault="007C6856" w:rsidP="00550BB5">
      <w:pPr>
        <w:spacing w:after="0" w:line="240" w:lineRule="auto"/>
        <w:jc w:val="both"/>
        <w:rPr>
          <w:lang w:val="fr-FR"/>
        </w:rPr>
      </w:pPr>
    </w:p>
    <w:tbl>
      <w:tblPr>
        <w:tblStyle w:val="GridTable3-Accent61"/>
        <w:tblW w:w="10132" w:type="dxa"/>
        <w:tblLayout w:type="fixed"/>
        <w:tblLook w:val="0400" w:firstRow="0" w:lastRow="0" w:firstColumn="0" w:lastColumn="0" w:noHBand="0" w:noVBand="1"/>
      </w:tblPr>
      <w:tblGrid>
        <w:gridCol w:w="1266"/>
        <w:gridCol w:w="2335"/>
        <w:gridCol w:w="3119"/>
        <w:gridCol w:w="3402"/>
        <w:gridCol w:w="10"/>
      </w:tblGrid>
      <w:tr w:rsidR="007C6856" w:rsidRPr="0027327C" w:rsidTr="00D97CE6">
        <w:trPr>
          <w:cnfStyle w:val="000000100000" w:firstRow="0" w:lastRow="0" w:firstColumn="0" w:lastColumn="0" w:oddVBand="0" w:evenVBand="0" w:oddHBand="1" w:evenHBand="0" w:firstRowFirstColumn="0" w:firstRowLastColumn="0" w:lastRowFirstColumn="0" w:lastRowLastColumn="0"/>
          <w:trHeight w:val="164"/>
        </w:trPr>
        <w:tc>
          <w:tcPr>
            <w:tcW w:w="10132" w:type="dxa"/>
            <w:gridSpan w:val="5"/>
          </w:tcPr>
          <w:p w:rsidR="007C6856" w:rsidRPr="0027327C" w:rsidRDefault="00B7666C" w:rsidP="00550BB5">
            <w:pPr>
              <w:spacing w:after="120"/>
              <w:jc w:val="both"/>
              <w:rPr>
                <w:b/>
                <w:bCs/>
                <w:sz w:val="20"/>
                <w:szCs w:val="20"/>
                <w:lang w:val="fr-FR"/>
              </w:rPr>
            </w:pPr>
            <w:r w:rsidRPr="0027327C">
              <w:rPr>
                <w:b/>
                <w:bCs/>
                <w:sz w:val="20"/>
                <w:szCs w:val="20"/>
                <w:lang w:val="fr-FR"/>
              </w:rPr>
              <w:t>Méthodes d’échantillonnage pour les populations difficiles à atteindre</w:t>
            </w:r>
          </w:p>
        </w:tc>
      </w:tr>
      <w:tr w:rsidR="007C6856" w:rsidRPr="0027327C" w:rsidTr="00D97CE6">
        <w:trPr>
          <w:gridAfter w:val="1"/>
          <w:wAfter w:w="10" w:type="dxa"/>
          <w:trHeight w:val="128"/>
        </w:trPr>
        <w:tc>
          <w:tcPr>
            <w:tcW w:w="1266" w:type="dxa"/>
          </w:tcPr>
          <w:p w:rsidR="007C6856" w:rsidRPr="0027327C" w:rsidRDefault="007C6856" w:rsidP="00550BB5">
            <w:pPr>
              <w:spacing w:after="120"/>
              <w:jc w:val="both"/>
              <w:rPr>
                <w:b/>
                <w:sz w:val="20"/>
                <w:szCs w:val="20"/>
                <w:lang w:val="fr-FR"/>
              </w:rPr>
            </w:pPr>
            <w:r w:rsidRPr="0027327C">
              <w:rPr>
                <w:b/>
                <w:sz w:val="20"/>
                <w:szCs w:val="20"/>
                <w:lang w:val="fr-FR"/>
              </w:rPr>
              <w:t>Type</w:t>
            </w:r>
          </w:p>
        </w:tc>
        <w:tc>
          <w:tcPr>
            <w:tcW w:w="2335" w:type="dxa"/>
          </w:tcPr>
          <w:p w:rsidR="007C6856" w:rsidRPr="0027327C" w:rsidRDefault="00B7666C" w:rsidP="00550BB5">
            <w:pPr>
              <w:spacing w:after="120"/>
              <w:jc w:val="both"/>
              <w:rPr>
                <w:b/>
                <w:sz w:val="20"/>
                <w:szCs w:val="20"/>
                <w:lang w:val="fr-FR"/>
              </w:rPr>
            </w:pPr>
            <w:r w:rsidRPr="0027327C">
              <w:rPr>
                <w:b/>
                <w:sz w:val="20"/>
                <w:szCs w:val="20"/>
                <w:lang w:val="fr-FR"/>
              </w:rPr>
              <w:t>Quoi</w:t>
            </w:r>
          </w:p>
        </w:tc>
        <w:tc>
          <w:tcPr>
            <w:tcW w:w="3119" w:type="dxa"/>
          </w:tcPr>
          <w:p w:rsidR="007C6856" w:rsidRPr="0027327C" w:rsidRDefault="00B1103B" w:rsidP="00550BB5">
            <w:pPr>
              <w:spacing w:after="120"/>
              <w:jc w:val="both"/>
              <w:rPr>
                <w:b/>
                <w:sz w:val="20"/>
                <w:szCs w:val="20"/>
                <w:lang w:val="fr-FR"/>
              </w:rPr>
            </w:pPr>
            <w:r w:rsidRPr="0027327C">
              <w:rPr>
                <w:b/>
                <w:sz w:val="20"/>
                <w:szCs w:val="20"/>
                <w:lang w:val="fr-FR"/>
              </w:rPr>
              <w:t>A</w:t>
            </w:r>
            <w:r w:rsidR="007C6856" w:rsidRPr="0027327C">
              <w:rPr>
                <w:b/>
                <w:sz w:val="20"/>
                <w:szCs w:val="20"/>
                <w:lang w:val="fr-FR"/>
              </w:rPr>
              <w:t>vantages</w:t>
            </w:r>
          </w:p>
        </w:tc>
        <w:tc>
          <w:tcPr>
            <w:tcW w:w="3402" w:type="dxa"/>
          </w:tcPr>
          <w:p w:rsidR="007C6856" w:rsidRPr="0027327C" w:rsidRDefault="00B1103B" w:rsidP="00550BB5">
            <w:pPr>
              <w:spacing w:after="120"/>
              <w:jc w:val="both"/>
              <w:rPr>
                <w:b/>
                <w:sz w:val="20"/>
                <w:szCs w:val="20"/>
                <w:lang w:val="fr-FR"/>
              </w:rPr>
            </w:pPr>
            <w:r w:rsidRPr="0027327C">
              <w:rPr>
                <w:b/>
                <w:sz w:val="20"/>
                <w:szCs w:val="20"/>
                <w:lang w:val="fr-FR"/>
              </w:rPr>
              <w:t>Inconvénients</w:t>
            </w:r>
            <w:r w:rsidR="007C6856" w:rsidRPr="0027327C">
              <w:rPr>
                <w:b/>
                <w:sz w:val="20"/>
                <w:szCs w:val="20"/>
                <w:lang w:val="fr-FR"/>
              </w:rPr>
              <w:t xml:space="preserve"> / Limit</w:t>
            </w:r>
            <w:r w:rsidRPr="0027327C">
              <w:rPr>
                <w:b/>
                <w:sz w:val="20"/>
                <w:szCs w:val="20"/>
                <w:lang w:val="fr-FR"/>
              </w:rPr>
              <w:t>es</w:t>
            </w:r>
          </w:p>
        </w:tc>
      </w:tr>
      <w:tr w:rsidR="007C6856" w:rsidRPr="0027327C" w:rsidTr="00D97CE6">
        <w:trPr>
          <w:gridAfter w:val="1"/>
          <w:cnfStyle w:val="000000100000" w:firstRow="0" w:lastRow="0" w:firstColumn="0" w:lastColumn="0" w:oddVBand="0" w:evenVBand="0" w:oddHBand="1" w:evenHBand="0" w:firstRowFirstColumn="0" w:firstRowLastColumn="0" w:lastRowFirstColumn="0" w:lastRowLastColumn="0"/>
          <w:wAfter w:w="10" w:type="dxa"/>
          <w:trHeight w:val="1442"/>
        </w:trPr>
        <w:tc>
          <w:tcPr>
            <w:tcW w:w="1266" w:type="dxa"/>
          </w:tcPr>
          <w:p w:rsidR="007C6856" w:rsidRPr="0027327C" w:rsidRDefault="00DF0874" w:rsidP="00550BB5">
            <w:pPr>
              <w:spacing w:after="120"/>
              <w:jc w:val="both"/>
              <w:rPr>
                <w:sz w:val="20"/>
                <w:szCs w:val="20"/>
                <w:lang w:val="fr-FR"/>
              </w:rPr>
            </w:pPr>
            <w:r w:rsidRPr="0027327C">
              <w:rPr>
                <w:sz w:val="20"/>
                <w:szCs w:val="20"/>
                <w:lang w:val="fr-FR"/>
              </w:rPr>
              <w:t>É</w:t>
            </w:r>
            <w:r w:rsidR="00B1103B" w:rsidRPr="0027327C">
              <w:rPr>
                <w:sz w:val="20"/>
                <w:szCs w:val="20"/>
                <w:lang w:val="fr-FR"/>
              </w:rPr>
              <w:t>chantillonnage de commodit</w:t>
            </w:r>
            <w:r w:rsidR="00204824" w:rsidRPr="0027327C">
              <w:rPr>
                <w:sz w:val="20"/>
                <w:szCs w:val="20"/>
                <w:lang w:val="fr-FR"/>
              </w:rPr>
              <w:t>é</w:t>
            </w:r>
            <w:r w:rsidR="007C6856" w:rsidRPr="0027327C">
              <w:rPr>
                <w:sz w:val="20"/>
                <w:szCs w:val="20"/>
                <w:vertAlign w:val="superscript"/>
                <w:lang w:val="fr-FR"/>
              </w:rPr>
              <w:footnoteReference w:id="49"/>
            </w:r>
          </w:p>
        </w:tc>
        <w:tc>
          <w:tcPr>
            <w:tcW w:w="2335" w:type="dxa"/>
          </w:tcPr>
          <w:p w:rsidR="007C6856" w:rsidRPr="0027327C" w:rsidRDefault="00B1103B" w:rsidP="00550BB5">
            <w:pPr>
              <w:spacing w:after="120"/>
              <w:jc w:val="both"/>
              <w:rPr>
                <w:sz w:val="20"/>
                <w:szCs w:val="20"/>
                <w:lang w:val="fr-FR"/>
              </w:rPr>
            </w:pPr>
            <w:r w:rsidRPr="0027327C">
              <w:rPr>
                <w:sz w:val="20"/>
                <w:szCs w:val="20"/>
                <w:lang w:val="fr-FR"/>
              </w:rPr>
              <w:t>La stratégie utilise les relations existantes pour identifier les participants.</w:t>
            </w:r>
          </w:p>
        </w:tc>
        <w:tc>
          <w:tcPr>
            <w:tcW w:w="3119" w:type="dxa"/>
          </w:tcPr>
          <w:p w:rsidR="007C6856" w:rsidRPr="0027327C" w:rsidRDefault="007C6856" w:rsidP="00550BB5">
            <w:pPr>
              <w:jc w:val="both"/>
              <w:rPr>
                <w:sz w:val="20"/>
                <w:szCs w:val="20"/>
                <w:lang w:val="fr-FR"/>
              </w:rPr>
            </w:pPr>
            <w:r w:rsidRPr="0027327C">
              <w:rPr>
                <w:sz w:val="20"/>
                <w:szCs w:val="20"/>
                <w:lang w:val="fr-FR"/>
              </w:rPr>
              <w:t xml:space="preserve">• </w:t>
            </w:r>
            <w:r w:rsidR="00204824" w:rsidRPr="0027327C">
              <w:rPr>
                <w:sz w:val="20"/>
                <w:szCs w:val="20"/>
                <w:lang w:val="fr-FR"/>
              </w:rPr>
              <w:t>Les avantages des relations existantes pour identifier les participants</w:t>
            </w:r>
            <w:r w:rsidRPr="0027327C">
              <w:rPr>
                <w:sz w:val="20"/>
                <w:szCs w:val="20"/>
                <w:lang w:val="fr-FR"/>
              </w:rPr>
              <w:t>.</w:t>
            </w:r>
            <w:r w:rsidRPr="0027327C">
              <w:rPr>
                <w:sz w:val="20"/>
                <w:szCs w:val="20"/>
                <w:lang w:val="fr-FR"/>
              </w:rPr>
              <w:br/>
              <w:t xml:space="preserve">• </w:t>
            </w:r>
            <w:r w:rsidR="00204824" w:rsidRPr="0027327C">
              <w:rPr>
                <w:sz w:val="20"/>
                <w:szCs w:val="20"/>
                <w:lang w:val="fr-FR"/>
              </w:rPr>
              <w:t>Peut se concentrer sur le recrutement à partir d’emplacements, de contextes ou d’activités spécifiques</w:t>
            </w:r>
            <w:r w:rsidRPr="0027327C">
              <w:rPr>
                <w:sz w:val="20"/>
                <w:szCs w:val="20"/>
                <w:lang w:val="fr-FR"/>
              </w:rPr>
              <w:t>.</w:t>
            </w:r>
            <w:r w:rsidRPr="0027327C">
              <w:rPr>
                <w:sz w:val="20"/>
                <w:szCs w:val="20"/>
                <w:lang w:val="fr-FR"/>
              </w:rPr>
              <w:br/>
              <w:t xml:space="preserve">• </w:t>
            </w:r>
            <w:r w:rsidR="00204824" w:rsidRPr="0027327C">
              <w:rPr>
                <w:sz w:val="20"/>
                <w:szCs w:val="20"/>
                <w:lang w:val="fr-FR"/>
              </w:rPr>
              <w:t>Efficace et peu coûteux</w:t>
            </w:r>
            <w:r w:rsidRPr="0027327C">
              <w:rPr>
                <w:sz w:val="20"/>
                <w:szCs w:val="20"/>
                <w:lang w:val="fr-FR"/>
              </w:rPr>
              <w:t>.</w:t>
            </w:r>
          </w:p>
        </w:tc>
        <w:tc>
          <w:tcPr>
            <w:tcW w:w="3402" w:type="dxa"/>
          </w:tcPr>
          <w:p w:rsidR="007C6856" w:rsidRPr="0027327C" w:rsidRDefault="007C6856" w:rsidP="00550BB5">
            <w:pPr>
              <w:jc w:val="both"/>
              <w:rPr>
                <w:sz w:val="20"/>
                <w:szCs w:val="20"/>
                <w:lang w:val="fr-FR"/>
              </w:rPr>
            </w:pPr>
            <w:r w:rsidRPr="0027327C">
              <w:rPr>
                <w:sz w:val="20"/>
                <w:szCs w:val="20"/>
                <w:lang w:val="fr-FR"/>
              </w:rPr>
              <w:t xml:space="preserve">• </w:t>
            </w:r>
            <w:r w:rsidR="00174C65" w:rsidRPr="0027327C">
              <w:rPr>
                <w:sz w:val="20"/>
                <w:szCs w:val="20"/>
                <w:lang w:val="fr-FR"/>
              </w:rPr>
              <w:t>Peut donner lieu à une base d'</w:t>
            </w:r>
            <w:r w:rsidR="00EB7EAC" w:rsidRPr="0027327C">
              <w:rPr>
                <w:sz w:val="20"/>
                <w:szCs w:val="20"/>
                <w:lang w:val="fr-FR"/>
              </w:rPr>
              <w:t>échantillonnage</w:t>
            </w:r>
            <w:r w:rsidR="00174C65" w:rsidRPr="0027327C">
              <w:rPr>
                <w:sz w:val="20"/>
                <w:szCs w:val="20"/>
                <w:lang w:val="fr-FR"/>
              </w:rPr>
              <w:t xml:space="preserve"> homogène</w:t>
            </w:r>
            <w:r w:rsidRPr="0027327C">
              <w:rPr>
                <w:sz w:val="20"/>
                <w:szCs w:val="20"/>
                <w:lang w:val="fr-FR"/>
              </w:rPr>
              <w:t>.</w:t>
            </w:r>
            <w:r w:rsidRPr="0027327C">
              <w:rPr>
                <w:sz w:val="20"/>
                <w:szCs w:val="20"/>
                <w:lang w:val="fr-FR"/>
              </w:rPr>
              <w:br/>
              <w:t xml:space="preserve">• </w:t>
            </w:r>
            <w:r w:rsidR="00475A38" w:rsidRPr="0027327C">
              <w:rPr>
                <w:sz w:val="20"/>
                <w:szCs w:val="20"/>
                <w:lang w:val="fr-FR"/>
              </w:rPr>
              <w:t>Généralisable</w:t>
            </w:r>
            <w:r w:rsidR="00174C65" w:rsidRPr="0027327C">
              <w:rPr>
                <w:sz w:val="20"/>
                <w:szCs w:val="20"/>
                <w:lang w:val="fr-FR"/>
              </w:rPr>
              <w:t xml:space="preserve"> limitée à une population plus large</w:t>
            </w:r>
            <w:r w:rsidRPr="0027327C">
              <w:rPr>
                <w:sz w:val="20"/>
                <w:szCs w:val="20"/>
                <w:lang w:val="fr-FR"/>
              </w:rPr>
              <w:t>.</w:t>
            </w:r>
            <w:r w:rsidRPr="0027327C">
              <w:rPr>
                <w:sz w:val="20"/>
                <w:szCs w:val="20"/>
                <w:lang w:val="fr-FR"/>
              </w:rPr>
              <w:br/>
              <w:t xml:space="preserve">• </w:t>
            </w:r>
            <w:r w:rsidR="00174C65" w:rsidRPr="0027327C">
              <w:rPr>
                <w:sz w:val="20"/>
                <w:szCs w:val="20"/>
                <w:lang w:val="fr-FR"/>
              </w:rPr>
              <w:t>Moins rigoureux si les organisations ou les partenaires ne suivent pas un processus d’identification des participants</w:t>
            </w:r>
            <w:r w:rsidRPr="0027327C">
              <w:rPr>
                <w:sz w:val="20"/>
                <w:szCs w:val="20"/>
                <w:lang w:val="fr-FR"/>
              </w:rPr>
              <w:t>.</w:t>
            </w:r>
          </w:p>
        </w:tc>
      </w:tr>
      <w:tr w:rsidR="007C6856" w:rsidRPr="0027327C" w:rsidTr="00D97CE6">
        <w:trPr>
          <w:gridAfter w:val="1"/>
          <w:wAfter w:w="10" w:type="dxa"/>
          <w:trHeight w:val="1442"/>
        </w:trPr>
        <w:tc>
          <w:tcPr>
            <w:tcW w:w="1266" w:type="dxa"/>
          </w:tcPr>
          <w:p w:rsidR="007C6856" w:rsidRPr="0027327C" w:rsidRDefault="00174C65" w:rsidP="00550BB5">
            <w:pPr>
              <w:spacing w:after="120"/>
              <w:jc w:val="both"/>
              <w:rPr>
                <w:sz w:val="20"/>
                <w:szCs w:val="20"/>
                <w:lang w:val="fr-FR"/>
              </w:rPr>
            </w:pPr>
            <w:r w:rsidRPr="0027327C">
              <w:rPr>
                <w:sz w:val="20"/>
                <w:szCs w:val="20"/>
                <w:lang w:val="fr-FR"/>
              </w:rPr>
              <w:t>Échantillonnage en boule de neige</w:t>
            </w:r>
            <w:r w:rsidR="007C6856" w:rsidRPr="0027327C">
              <w:rPr>
                <w:sz w:val="20"/>
                <w:szCs w:val="20"/>
                <w:vertAlign w:val="superscript"/>
                <w:lang w:val="fr-FR"/>
              </w:rPr>
              <w:footnoteReference w:id="50"/>
            </w:r>
          </w:p>
        </w:tc>
        <w:tc>
          <w:tcPr>
            <w:tcW w:w="2335" w:type="dxa"/>
          </w:tcPr>
          <w:p w:rsidR="007C6856" w:rsidRPr="0027327C" w:rsidRDefault="00174C65" w:rsidP="00550BB5">
            <w:pPr>
              <w:spacing w:after="120"/>
              <w:jc w:val="both"/>
              <w:rPr>
                <w:sz w:val="20"/>
                <w:szCs w:val="20"/>
                <w:lang w:val="fr-FR"/>
              </w:rPr>
            </w:pPr>
            <w:r w:rsidRPr="0027327C">
              <w:rPr>
                <w:sz w:val="20"/>
                <w:szCs w:val="20"/>
                <w:lang w:val="fr-FR"/>
              </w:rPr>
              <w:t>Selon une approche d’aiguillage où un petit nombre de personnes ayant des caractéristiques particulières recrutent des personnes ayant ces caractéristiques dans leur réseau ou communaut</w:t>
            </w:r>
            <w:r w:rsidR="00DA67D8" w:rsidRPr="0027327C">
              <w:rPr>
                <w:sz w:val="20"/>
                <w:szCs w:val="20"/>
                <w:lang w:val="fr-FR"/>
              </w:rPr>
              <w:t>é</w:t>
            </w:r>
          </w:p>
        </w:tc>
        <w:tc>
          <w:tcPr>
            <w:tcW w:w="3119" w:type="dxa"/>
          </w:tcPr>
          <w:p w:rsidR="007C6856" w:rsidRPr="0027327C" w:rsidRDefault="007C6856" w:rsidP="00550BB5">
            <w:pPr>
              <w:spacing w:after="120"/>
              <w:jc w:val="both"/>
              <w:rPr>
                <w:sz w:val="20"/>
                <w:szCs w:val="20"/>
                <w:lang w:val="fr-FR"/>
              </w:rPr>
            </w:pPr>
            <w:r w:rsidRPr="0027327C">
              <w:rPr>
                <w:sz w:val="20"/>
                <w:szCs w:val="20"/>
                <w:lang w:val="fr-FR"/>
              </w:rPr>
              <w:t xml:space="preserve">• </w:t>
            </w:r>
            <w:r w:rsidR="00DA67D8" w:rsidRPr="0027327C">
              <w:rPr>
                <w:sz w:val="20"/>
                <w:szCs w:val="20"/>
                <w:lang w:val="fr-FR"/>
              </w:rPr>
              <w:t>Atteindre les participants ayant les mêmes caractéristiques</w:t>
            </w:r>
            <w:r w:rsidRPr="0027327C">
              <w:rPr>
                <w:sz w:val="20"/>
                <w:szCs w:val="20"/>
                <w:lang w:val="fr-FR"/>
              </w:rPr>
              <w:t>.</w:t>
            </w:r>
            <w:r w:rsidRPr="0027327C">
              <w:rPr>
                <w:sz w:val="20"/>
                <w:szCs w:val="20"/>
                <w:lang w:val="fr-FR"/>
              </w:rPr>
              <w:br/>
              <w:t xml:space="preserve">• </w:t>
            </w:r>
            <w:r w:rsidR="00DA67D8" w:rsidRPr="0027327C">
              <w:rPr>
                <w:sz w:val="20"/>
                <w:szCs w:val="20"/>
                <w:lang w:val="fr-FR"/>
              </w:rPr>
              <w:t>Souvent utilisé dans la recherche sur l’engagement communautaire. études et approches de méthodes mixtes</w:t>
            </w:r>
            <w:r w:rsidRPr="0027327C">
              <w:rPr>
                <w:sz w:val="20"/>
                <w:szCs w:val="20"/>
                <w:lang w:val="fr-FR"/>
              </w:rPr>
              <w:t>.</w:t>
            </w:r>
            <w:r w:rsidRPr="0027327C">
              <w:rPr>
                <w:sz w:val="20"/>
                <w:szCs w:val="20"/>
                <w:lang w:val="fr-FR"/>
              </w:rPr>
              <w:br/>
              <w:t xml:space="preserve">• </w:t>
            </w:r>
            <w:r w:rsidR="0011229C" w:rsidRPr="0027327C">
              <w:rPr>
                <w:sz w:val="20"/>
                <w:szCs w:val="20"/>
                <w:lang w:val="fr-FR"/>
              </w:rPr>
              <w:t>Fondé sur des réseaux et des relations qui peuvent donner de la crédibilité à la recherche</w:t>
            </w:r>
            <w:r w:rsidRPr="0027327C">
              <w:rPr>
                <w:sz w:val="20"/>
                <w:szCs w:val="20"/>
                <w:lang w:val="fr-FR"/>
              </w:rPr>
              <w:t>.</w:t>
            </w:r>
          </w:p>
        </w:tc>
        <w:tc>
          <w:tcPr>
            <w:tcW w:w="3402" w:type="dxa"/>
          </w:tcPr>
          <w:p w:rsidR="007C6856" w:rsidRPr="0027327C" w:rsidRDefault="007C6856" w:rsidP="00550BB5">
            <w:pPr>
              <w:jc w:val="both"/>
              <w:rPr>
                <w:sz w:val="20"/>
                <w:szCs w:val="20"/>
                <w:lang w:val="fr-FR"/>
              </w:rPr>
            </w:pPr>
            <w:r w:rsidRPr="0027327C">
              <w:rPr>
                <w:sz w:val="20"/>
                <w:szCs w:val="20"/>
                <w:lang w:val="fr-FR"/>
              </w:rPr>
              <w:t>•</w:t>
            </w:r>
            <w:r w:rsidR="0011229C" w:rsidRPr="0027327C">
              <w:rPr>
                <w:sz w:val="20"/>
                <w:szCs w:val="20"/>
                <w:lang w:val="fr-FR"/>
              </w:rPr>
              <w:t>le contact d’aiguillage peut ne pas être efficace pour identifier les personnes diverses</w:t>
            </w:r>
            <w:r w:rsidRPr="0027327C">
              <w:rPr>
                <w:sz w:val="20"/>
                <w:szCs w:val="20"/>
                <w:lang w:val="fr-FR"/>
              </w:rPr>
              <w:t>.</w:t>
            </w:r>
            <w:r w:rsidRPr="0027327C">
              <w:rPr>
                <w:sz w:val="20"/>
                <w:szCs w:val="20"/>
                <w:lang w:val="fr-FR"/>
              </w:rPr>
              <w:br/>
            </w:r>
            <w:r w:rsidR="005A46DF" w:rsidRPr="0027327C">
              <w:rPr>
                <w:sz w:val="20"/>
                <w:szCs w:val="20"/>
                <w:lang w:val="fr-FR"/>
              </w:rPr>
              <w:t>•</w:t>
            </w:r>
            <w:r w:rsidR="00A932D3" w:rsidRPr="0027327C">
              <w:rPr>
                <w:sz w:val="20"/>
                <w:szCs w:val="20"/>
                <w:lang w:val="fr-FR"/>
              </w:rPr>
              <w:t>il</w:t>
            </w:r>
            <w:r w:rsidR="00A932D3" w:rsidRPr="0027327C">
              <w:rPr>
                <w:sz w:val="8"/>
                <w:szCs w:val="8"/>
                <w:lang w:val="fr-FR"/>
              </w:rPr>
              <w:t xml:space="preserve"> </w:t>
            </w:r>
            <w:r w:rsidR="00A932D3" w:rsidRPr="0027327C">
              <w:rPr>
                <w:sz w:val="20"/>
                <w:szCs w:val="20"/>
                <w:lang w:val="fr-FR"/>
              </w:rPr>
              <w:t>se</w:t>
            </w:r>
            <w:r w:rsidR="00A932D3" w:rsidRPr="0027327C">
              <w:rPr>
                <w:sz w:val="8"/>
                <w:szCs w:val="8"/>
                <w:lang w:val="fr-FR"/>
              </w:rPr>
              <w:t xml:space="preserve"> </w:t>
            </w:r>
            <w:r w:rsidR="00A932D3" w:rsidRPr="0027327C">
              <w:rPr>
                <w:sz w:val="20"/>
                <w:szCs w:val="20"/>
                <w:lang w:val="fr-FR"/>
              </w:rPr>
              <w:t>peut</w:t>
            </w:r>
            <w:r w:rsidR="00A932D3" w:rsidRPr="0027327C">
              <w:rPr>
                <w:sz w:val="8"/>
                <w:szCs w:val="8"/>
                <w:lang w:val="fr-FR"/>
              </w:rPr>
              <w:t xml:space="preserve"> </w:t>
            </w:r>
            <w:r w:rsidR="00A932D3" w:rsidRPr="0027327C">
              <w:rPr>
                <w:sz w:val="20"/>
                <w:szCs w:val="20"/>
                <w:lang w:val="fr-FR"/>
              </w:rPr>
              <w:t>que</w:t>
            </w:r>
            <w:r w:rsidR="00A932D3" w:rsidRPr="0027327C">
              <w:rPr>
                <w:sz w:val="8"/>
                <w:szCs w:val="8"/>
                <w:lang w:val="fr-FR"/>
              </w:rPr>
              <w:t xml:space="preserve"> </w:t>
            </w:r>
            <w:r w:rsidR="005A5F8F" w:rsidRPr="0027327C">
              <w:rPr>
                <w:sz w:val="20"/>
                <w:szCs w:val="20"/>
                <w:lang w:val="fr-FR"/>
              </w:rPr>
              <w:t>le</w:t>
            </w:r>
            <w:r w:rsidR="005A5F8F" w:rsidRPr="0027327C">
              <w:rPr>
                <w:sz w:val="6"/>
                <w:szCs w:val="6"/>
                <w:lang w:val="fr-FR"/>
              </w:rPr>
              <w:t xml:space="preserve"> </w:t>
            </w:r>
            <w:r w:rsidR="005A5F8F" w:rsidRPr="0027327C">
              <w:rPr>
                <w:sz w:val="20"/>
                <w:szCs w:val="20"/>
                <w:lang w:val="fr-FR"/>
              </w:rPr>
              <w:t>contact</w:t>
            </w:r>
            <w:r w:rsidR="005A5F8F" w:rsidRPr="0027327C">
              <w:rPr>
                <w:sz w:val="8"/>
                <w:szCs w:val="8"/>
                <w:lang w:val="fr-FR"/>
              </w:rPr>
              <w:t xml:space="preserve"> </w:t>
            </w:r>
            <w:r w:rsidR="005A5F8F" w:rsidRPr="0027327C">
              <w:rPr>
                <w:sz w:val="20"/>
                <w:szCs w:val="20"/>
                <w:lang w:val="fr-FR"/>
              </w:rPr>
              <w:t>d’aiguillage</w:t>
            </w:r>
            <w:r w:rsidR="00A932D3" w:rsidRPr="0027327C">
              <w:rPr>
                <w:sz w:val="8"/>
                <w:szCs w:val="8"/>
                <w:lang w:val="fr-FR"/>
              </w:rPr>
              <w:t xml:space="preserve"> </w:t>
            </w:r>
            <w:r w:rsidR="00A932D3" w:rsidRPr="0027327C">
              <w:rPr>
                <w:sz w:val="20"/>
                <w:szCs w:val="20"/>
                <w:lang w:val="fr-FR"/>
              </w:rPr>
              <w:t>identifie</w:t>
            </w:r>
            <w:r w:rsidR="005A5F8F" w:rsidRPr="0027327C">
              <w:rPr>
                <w:sz w:val="6"/>
                <w:szCs w:val="6"/>
                <w:lang w:val="fr-FR"/>
              </w:rPr>
              <w:t xml:space="preserve"> </w:t>
            </w:r>
            <w:r w:rsidR="00987CA7" w:rsidRPr="0027327C">
              <w:rPr>
                <w:sz w:val="20"/>
                <w:szCs w:val="20"/>
                <w:lang w:val="fr-FR"/>
              </w:rPr>
              <w:t>seulement</w:t>
            </w:r>
            <w:r w:rsidR="005A5F8F" w:rsidRPr="0027327C">
              <w:rPr>
                <w:sz w:val="6"/>
                <w:szCs w:val="6"/>
                <w:lang w:val="fr-FR"/>
              </w:rPr>
              <w:t xml:space="preserve"> </w:t>
            </w:r>
            <w:r w:rsidR="005A5F8F" w:rsidRPr="0027327C">
              <w:rPr>
                <w:sz w:val="20"/>
                <w:szCs w:val="20"/>
                <w:lang w:val="fr-FR"/>
              </w:rPr>
              <w:t>les</w:t>
            </w:r>
            <w:r w:rsidR="005A5F8F" w:rsidRPr="0027327C">
              <w:rPr>
                <w:sz w:val="4"/>
                <w:szCs w:val="4"/>
                <w:lang w:val="fr-FR"/>
              </w:rPr>
              <w:t xml:space="preserve"> </w:t>
            </w:r>
            <w:r w:rsidR="005A5F8F" w:rsidRPr="0027327C">
              <w:rPr>
                <w:sz w:val="20"/>
                <w:szCs w:val="20"/>
                <w:lang w:val="fr-FR"/>
              </w:rPr>
              <w:t>participants</w:t>
            </w:r>
            <w:r w:rsidR="0014564F" w:rsidRPr="0027327C">
              <w:rPr>
                <w:sz w:val="20"/>
                <w:szCs w:val="20"/>
                <w:lang w:val="fr-FR"/>
              </w:rPr>
              <w:t xml:space="preserve"> qui</w:t>
            </w:r>
            <w:r w:rsidR="005A5F8F" w:rsidRPr="0027327C">
              <w:rPr>
                <w:sz w:val="6"/>
                <w:szCs w:val="6"/>
                <w:lang w:val="fr-FR"/>
              </w:rPr>
              <w:t xml:space="preserve"> </w:t>
            </w:r>
            <w:r w:rsidR="0014564F" w:rsidRPr="0027327C">
              <w:rPr>
                <w:sz w:val="20"/>
                <w:szCs w:val="20"/>
                <w:lang w:val="fr-FR"/>
              </w:rPr>
              <w:t>présente</w:t>
            </w:r>
            <w:r w:rsidR="005A5F8F" w:rsidRPr="0027327C">
              <w:rPr>
                <w:sz w:val="20"/>
                <w:szCs w:val="20"/>
                <w:lang w:val="fr-FR"/>
              </w:rPr>
              <w:t>nt</w:t>
            </w:r>
            <w:r w:rsidR="005A5F8F" w:rsidRPr="0027327C">
              <w:rPr>
                <w:sz w:val="6"/>
                <w:szCs w:val="6"/>
                <w:lang w:val="fr-FR"/>
              </w:rPr>
              <w:t xml:space="preserve"> </w:t>
            </w:r>
            <w:r w:rsidR="005A5F8F" w:rsidRPr="0027327C">
              <w:rPr>
                <w:sz w:val="20"/>
                <w:szCs w:val="20"/>
                <w:lang w:val="fr-FR"/>
              </w:rPr>
              <w:t>des</w:t>
            </w:r>
            <w:r w:rsidR="005A5F8F" w:rsidRPr="0027327C">
              <w:rPr>
                <w:sz w:val="6"/>
                <w:szCs w:val="6"/>
                <w:lang w:val="fr-FR"/>
              </w:rPr>
              <w:t xml:space="preserve"> </w:t>
            </w:r>
            <w:r w:rsidR="005A5F8F" w:rsidRPr="0027327C">
              <w:rPr>
                <w:sz w:val="20"/>
                <w:szCs w:val="20"/>
                <w:lang w:val="fr-FR"/>
              </w:rPr>
              <w:t>caractéristiques</w:t>
            </w:r>
            <w:r w:rsidR="005A5F8F" w:rsidRPr="0027327C">
              <w:rPr>
                <w:sz w:val="6"/>
                <w:szCs w:val="6"/>
                <w:lang w:val="fr-FR"/>
              </w:rPr>
              <w:t xml:space="preserve"> </w:t>
            </w:r>
            <w:r w:rsidR="00987CA7" w:rsidRPr="0027327C">
              <w:rPr>
                <w:sz w:val="20"/>
                <w:szCs w:val="20"/>
                <w:lang w:val="fr-FR"/>
              </w:rPr>
              <w:t>particuli</w:t>
            </w:r>
            <w:r w:rsidR="0014564F" w:rsidRPr="0027327C">
              <w:rPr>
                <w:sz w:val="20"/>
                <w:szCs w:val="20"/>
                <w:lang w:val="fr-FR"/>
              </w:rPr>
              <w:t>ères</w:t>
            </w:r>
            <w:r w:rsidR="005A46DF" w:rsidRPr="0027327C">
              <w:rPr>
                <w:sz w:val="20"/>
                <w:szCs w:val="20"/>
                <w:lang w:val="fr-FR"/>
              </w:rPr>
              <w:br/>
              <w:t>•</w:t>
            </w:r>
            <w:r w:rsidR="00A932D3" w:rsidRPr="0027327C">
              <w:rPr>
                <w:sz w:val="20"/>
                <w:szCs w:val="20"/>
                <w:lang w:val="fr-FR"/>
              </w:rPr>
              <w:t>Les participants</w:t>
            </w:r>
            <w:r w:rsidR="005A5F8F" w:rsidRPr="0027327C">
              <w:rPr>
                <w:sz w:val="20"/>
                <w:szCs w:val="20"/>
                <w:lang w:val="fr-FR"/>
              </w:rPr>
              <w:t xml:space="preserve"> peuvent </w:t>
            </w:r>
            <w:r w:rsidR="00A932D3" w:rsidRPr="0027327C">
              <w:rPr>
                <w:sz w:val="20"/>
                <w:szCs w:val="20"/>
                <w:lang w:val="fr-FR"/>
              </w:rPr>
              <w:t xml:space="preserve">ne </w:t>
            </w:r>
            <w:r w:rsidR="005A5F8F" w:rsidRPr="0027327C">
              <w:rPr>
                <w:sz w:val="20"/>
                <w:szCs w:val="20"/>
                <w:lang w:val="fr-FR"/>
              </w:rPr>
              <w:t>pas partager librement de l’information par crainte de la protection de la vie privée ou de la confidentialité, surtout dans le cadre d’une étude qualitative</w:t>
            </w:r>
            <w:r w:rsidRPr="0027327C">
              <w:rPr>
                <w:sz w:val="20"/>
                <w:szCs w:val="20"/>
                <w:lang w:val="fr-FR"/>
              </w:rPr>
              <w:t>.</w:t>
            </w:r>
          </w:p>
        </w:tc>
      </w:tr>
      <w:tr w:rsidR="007C6856" w:rsidRPr="0027327C" w:rsidTr="00D97CE6">
        <w:trPr>
          <w:gridAfter w:val="1"/>
          <w:cnfStyle w:val="000000100000" w:firstRow="0" w:lastRow="0" w:firstColumn="0" w:lastColumn="0" w:oddVBand="0" w:evenVBand="0" w:oddHBand="1" w:evenHBand="0" w:firstRowFirstColumn="0" w:firstRowLastColumn="0" w:lastRowFirstColumn="0" w:lastRowLastColumn="0"/>
          <w:wAfter w:w="10" w:type="dxa"/>
          <w:trHeight w:val="1070"/>
        </w:trPr>
        <w:tc>
          <w:tcPr>
            <w:tcW w:w="1266" w:type="dxa"/>
          </w:tcPr>
          <w:p w:rsidR="007C6856" w:rsidRPr="0027327C" w:rsidRDefault="008137CB" w:rsidP="00550BB5">
            <w:pPr>
              <w:spacing w:after="120"/>
              <w:jc w:val="both"/>
              <w:rPr>
                <w:sz w:val="20"/>
                <w:szCs w:val="20"/>
                <w:lang w:val="fr-FR"/>
              </w:rPr>
            </w:pPr>
            <w:r w:rsidRPr="0027327C">
              <w:rPr>
                <w:sz w:val="20"/>
                <w:szCs w:val="20"/>
                <w:lang w:val="fr-FR"/>
              </w:rPr>
              <w:t>Échantillonnage axé sur les répondants</w:t>
            </w:r>
          </w:p>
        </w:tc>
        <w:tc>
          <w:tcPr>
            <w:tcW w:w="2335" w:type="dxa"/>
          </w:tcPr>
          <w:p w:rsidR="007C6856" w:rsidRPr="0027327C" w:rsidRDefault="008137CB" w:rsidP="00550BB5">
            <w:pPr>
              <w:jc w:val="both"/>
              <w:rPr>
                <w:sz w:val="20"/>
                <w:szCs w:val="20"/>
                <w:lang w:val="fr-FR"/>
              </w:rPr>
            </w:pPr>
            <w:r w:rsidRPr="0027327C">
              <w:rPr>
                <w:sz w:val="20"/>
                <w:szCs w:val="20"/>
                <w:lang w:val="fr-FR"/>
              </w:rPr>
              <w:t>Utilisé pour atteindre les populations cachées ou les plus vulnérables en fondant la participation et</w:t>
            </w:r>
            <w:r w:rsidRPr="0027327C">
              <w:rPr>
                <w:sz w:val="2"/>
                <w:szCs w:val="2"/>
                <w:lang w:val="fr-FR"/>
              </w:rPr>
              <w:t xml:space="preserve"> </w:t>
            </w:r>
            <w:r w:rsidRPr="0027327C">
              <w:rPr>
                <w:sz w:val="20"/>
                <w:szCs w:val="20"/>
                <w:lang w:val="fr-FR"/>
              </w:rPr>
              <w:t>la</w:t>
            </w:r>
            <w:r w:rsidRPr="0027327C">
              <w:rPr>
                <w:sz w:val="2"/>
                <w:szCs w:val="2"/>
                <w:lang w:val="fr-FR"/>
              </w:rPr>
              <w:t xml:space="preserve"> </w:t>
            </w:r>
            <w:r w:rsidRPr="0027327C">
              <w:rPr>
                <w:sz w:val="20"/>
                <w:szCs w:val="20"/>
                <w:lang w:val="fr-FR"/>
              </w:rPr>
              <w:t>portée sur</w:t>
            </w:r>
            <w:r w:rsidR="00847306" w:rsidRPr="0027327C">
              <w:rPr>
                <w:sz w:val="2"/>
                <w:szCs w:val="2"/>
                <w:lang w:val="fr-FR"/>
              </w:rPr>
              <w:t xml:space="preserve"> </w:t>
            </w:r>
            <w:r w:rsidR="00847306" w:rsidRPr="0027327C">
              <w:rPr>
                <w:sz w:val="20"/>
                <w:szCs w:val="20"/>
                <w:lang w:val="fr-FR"/>
              </w:rPr>
              <w:t>la</w:t>
            </w:r>
            <w:r w:rsidR="003E0B95" w:rsidRPr="0027327C">
              <w:rPr>
                <w:sz w:val="2"/>
                <w:szCs w:val="2"/>
                <w:lang w:val="fr-FR"/>
              </w:rPr>
              <w:t xml:space="preserve"> </w:t>
            </w:r>
            <w:r w:rsidR="00847306" w:rsidRPr="0027327C">
              <w:rPr>
                <w:sz w:val="20"/>
                <w:szCs w:val="20"/>
                <w:lang w:val="fr-FR"/>
              </w:rPr>
              <w:t xml:space="preserve">confiance </w:t>
            </w:r>
            <w:r w:rsidR="00847306" w:rsidRPr="0027327C">
              <w:rPr>
                <w:sz w:val="20"/>
                <w:szCs w:val="20"/>
                <w:lang w:val="fr-FR"/>
              </w:rPr>
              <w:lastRenderedPageBreak/>
              <w:t>des répondants dans la base de recrutement</w:t>
            </w:r>
          </w:p>
        </w:tc>
        <w:tc>
          <w:tcPr>
            <w:tcW w:w="3119" w:type="dxa"/>
          </w:tcPr>
          <w:p w:rsidR="007C6856" w:rsidRPr="0027327C" w:rsidRDefault="007C6856" w:rsidP="00550BB5">
            <w:pPr>
              <w:spacing w:after="120"/>
              <w:jc w:val="both"/>
              <w:rPr>
                <w:sz w:val="20"/>
                <w:szCs w:val="20"/>
                <w:lang w:val="fr-FR"/>
              </w:rPr>
            </w:pPr>
            <w:r w:rsidRPr="0027327C">
              <w:rPr>
                <w:sz w:val="20"/>
                <w:szCs w:val="20"/>
                <w:lang w:val="fr-FR"/>
              </w:rPr>
              <w:lastRenderedPageBreak/>
              <w:t xml:space="preserve">• </w:t>
            </w:r>
            <w:r w:rsidR="00847306" w:rsidRPr="0027327C">
              <w:rPr>
                <w:sz w:val="20"/>
                <w:szCs w:val="20"/>
                <w:lang w:val="fr-FR"/>
              </w:rPr>
              <w:t>Les répondants recrutent un nombre fixe de participants</w:t>
            </w:r>
            <w:r w:rsidRPr="0027327C">
              <w:rPr>
                <w:sz w:val="20"/>
                <w:szCs w:val="20"/>
                <w:lang w:val="fr-FR"/>
              </w:rPr>
              <w:t>.</w:t>
            </w:r>
            <w:r w:rsidRPr="0027327C">
              <w:rPr>
                <w:sz w:val="20"/>
                <w:szCs w:val="20"/>
                <w:lang w:val="fr-FR"/>
              </w:rPr>
              <w:br/>
              <w:t xml:space="preserve">• </w:t>
            </w:r>
            <w:r w:rsidR="00847306" w:rsidRPr="0027327C">
              <w:rPr>
                <w:sz w:val="20"/>
                <w:szCs w:val="20"/>
                <w:lang w:val="fr-FR"/>
              </w:rPr>
              <w:t>Information systématique recueillie pour cerner les biais potentiels</w:t>
            </w:r>
            <w:r w:rsidRPr="0027327C">
              <w:rPr>
                <w:sz w:val="20"/>
                <w:szCs w:val="20"/>
                <w:lang w:val="fr-FR"/>
              </w:rPr>
              <w:t>.</w:t>
            </w:r>
          </w:p>
        </w:tc>
        <w:tc>
          <w:tcPr>
            <w:tcW w:w="3402" w:type="dxa"/>
          </w:tcPr>
          <w:p w:rsidR="007C6856" w:rsidRPr="0027327C" w:rsidRDefault="007C6856" w:rsidP="00550BB5">
            <w:pPr>
              <w:jc w:val="both"/>
              <w:rPr>
                <w:sz w:val="20"/>
                <w:szCs w:val="20"/>
                <w:lang w:val="fr-FR"/>
              </w:rPr>
            </w:pPr>
            <w:r w:rsidRPr="0027327C">
              <w:rPr>
                <w:sz w:val="20"/>
                <w:szCs w:val="20"/>
                <w:lang w:val="fr-FR"/>
              </w:rPr>
              <w:t xml:space="preserve">• </w:t>
            </w:r>
            <w:r w:rsidR="0011449D" w:rsidRPr="0027327C">
              <w:rPr>
                <w:sz w:val="20"/>
                <w:szCs w:val="20"/>
                <w:lang w:val="fr-FR"/>
              </w:rPr>
              <w:t>Nécessite de la formation et du temps pour saisir et identifier les relations avec les répondants</w:t>
            </w:r>
            <w:r w:rsidRPr="0027327C">
              <w:rPr>
                <w:sz w:val="20"/>
                <w:szCs w:val="20"/>
                <w:lang w:val="fr-FR"/>
              </w:rPr>
              <w:t>.</w:t>
            </w:r>
            <w:r w:rsidRPr="0027327C">
              <w:rPr>
                <w:sz w:val="20"/>
                <w:szCs w:val="20"/>
                <w:lang w:val="fr-FR"/>
              </w:rPr>
              <w:br/>
              <w:t xml:space="preserve">• </w:t>
            </w:r>
            <w:r w:rsidR="0011449D" w:rsidRPr="0027327C">
              <w:rPr>
                <w:sz w:val="20"/>
                <w:szCs w:val="20"/>
                <w:lang w:val="fr-FR"/>
              </w:rPr>
              <w:t>La portée peut ne pas</w:t>
            </w:r>
            <w:r w:rsidR="0011449D" w:rsidRPr="0027327C">
              <w:rPr>
                <w:sz w:val="2"/>
                <w:szCs w:val="2"/>
                <w:lang w:val="fr-FR"/>
              </w:rPr>
              <w:t xml:space="preserve"> </w:t>
            </w:r>
            <w:r w:rsidR="0011449D" w:rsidRPr="0027327C">
              <w:rPr>
                <w:sz w:val="20"/>
                <w:szCs w:val="20"/>
                <w:lang w:val="fr-FR"/>
              </w:rPr>
              <w:t>être</w:t>
            </w:r>
            <w:r w:rsidR="0011449D" w:rsidRPr="0027327C">
              <w:rPr>
                <w:sz w:val="8"/>
                <w:szCs w:val="8"/>
                <w:lang w:val="fr-FR"/>
              </w:rPr>
              <w:t xml:space="preserve"> </w:t>
            </w:r>
            <w:r w:rsidR="0011449D" w:rsidRPr="0027327C">
              <w:rPr>
                <w:sz w:val="20"/>
                <w:szCs w:val="20"/>
                <w:lang w:val="fr-FR"/>
              </w:rPr>
              <w:t>diversifiée</w:t>
            </w:r>
            <w:r w:rsidRPr="0027327C">
              <w:rPr>
                <w:sz w:val="20"/>
                <w:szCs w:val="20"/>
                <w:lang w:val="fr-FR"/>
              </w:rPr>
              <w:t>.</w:t>
            </w:r>
            <w:r w:rsidRPr="0027327C">
              <w:rPr>
                <w:sz w:val="20"/>
                <w:szCs w:val="20"/>
                <w:lang w:val="fr-FR"/>
              </w:rPr>
              <w:br/>
              <w:t xml:space="preserve">• </w:t>
            </w:r>
            <w:r w:rsidR="0011449D" w:rsidRPr="0027327C">
              <w:rPr>
                <w:sz w:val="20"/>
                <w:szCs w:val="20"/>
                <w:lang w:val="fr-FR"/>
              </w:rPr>
              <w:t xml:space="preserve">Biais si un grand pourcentage de </w:t>
            </w:r>
            <w:r w:rsidR="0011449D" w:rsidRPr="0027327C">
              <w:rPr>
                <w:sz w:val="20"/>
                <w:szCs w:val="20"/>
                <w:lang w:val="fr-FR"/>
              </w:rPr>
              <w:lastRenderedPageBreak/>
              <w:t>participants partagent des caractéristiques</w:t>
            </w:r>
          </w:p>
        </w:tc>
      </w:tr>
    </w:tbl>
    <w:p w:rsidR="007C6856" w:rsidRPr="0027327C" w:rsidRDefault="007C6856" w:rsidP="00550BB5">
      <w:pPr>
        <w:spacing w:after="0" w:line="240" w:lineRule="auto"/>
        <w:jc w:val="both"/>
        <w:rPr>
          <w:b/>
          <w:color w:val="C00000"/>
          <w:lang w:val="fr-FR"/>
        </w:rPr>
      </w:pPr>
    </w:p>
    <w:p w:rsidR="007C6856" w:rsidRPr="0027327C" w:rsidRDefault="00934E3E" w:rsidP="00550BB5">
      <w:pPr>
        <w:pStyle w:val="Heading3"/>
        <w:jc w:val="both"/>
        <w:rPr>
          <w:lang w:val="fr-FR"/>
        </w:rPr>
      </w:pPr>
      <w:r w:rsidRPr="0027327C">
        <w:rPr>
          <w:lang w:val="fr-FR"/>
        </w:rPr>
        <w:t>Adapter les questions et les réponses en fonction des changements apportés à la méthodologie</w:t>
      </w:r>
      <w:r w:rsidR="007C6856" w:rsidRPr="0027327C">
        <w:rPr>
          <w:lang w:val="fr-FR"/>
        </w:rPr>
        <w:t xml:space="preserve"> </w:t>
      </w:r>
    </w:p>
    <w:p w:rsidR="007C6856" w:rsidRPr="0027327C" w:rsidRDefault="00934E3E" w:rsidP="00550BB5">
      <w:pPr>
        <w:jc w:val="both"/>
        <w:rPr>
          <w:lang w:val="fr-FR"/>
        </w:rPr>
      </w:pPr>
      <w:r w:rsidRPr="0027327C">
        <w:rPr>
          <w:lang w:val="fr-FR"/>
        </w:rPr>
        <w:t>Au moment d’adapter les méthodologies de suivi de la protection, les collègues devraient passer en revue leur plan d’analyse des données et adapter/reformuler les questions et les réponses en fonction du point de vue de la personne interrogée. Par</w:t>
      </w:r>
      <w:r w:rsidRPr="0027327C">
        <w:rPr>
          <w:sz w:val="8"/>
          <w:szCs w:val="8"/>
          <w:lang w:val="fr-FR"/>
        </w:rPr>
        <w:t xml:space="preserve"> </w:t>
      </w:r>
      <w:r w:rsidRPr="0027327C">
        <w:rPr>
          <w:lang w:val="fr-FR"/>
        </w:rPr>
        <w:t>exemple,</w:t>
      </w:r>
      <w:r w:rsidRPr="0027327C">
        <w:rPr>
          <w:sz w:val="8"/>
          <w:szCs w:val="8"/>
          <w:lang w:val="fr-FR"/>
        </w:rPr>
        <w:t xml:space="preserve"> </w:t>
      </w:r>
      <w:r w:rsidRPr="0027327C">
        <w:rPr>
          <w:lang w:val="fr-FR"/>
        </w:rPr>
        <w:t>si</w:t>
      </w:r>
      <w:r w:rsidRPr="0027327C">
        <w:rPr>
          <w:sz w:val="8"/>
          <w:szCs w:val="8"/>
          <w:lang w:val="fr-FR"/>
        </w:rPr>
        <w:t xml:space="preserve"> </w:t>
      </w:r>
      <w:r w:rsidRPr="0027327C">
        <w:rPr>
          <w:lang w:val="fr-FR"/>
        </w:rPr>
        <w:t>vous</w:t>
      </w:r>
      <w:r w:rsidRPr="0027327C">
        <w:rPr>
          <w:sz w:val="8"/>
          <w:szCs w:val="8"/>
          <w:lang w:val="fr-FR"/>
        </w:rPr>
        <w:t xml:space="preserve"> </w:t>
      </w:r>
      <w:r w:rsidRPr="0027327C">
        <w:rPr>
          <w:lang w:val="fr-FR"/>
        </w:rPr>
        <w:t>prévoyez</w:t>
      </w:r>
      <w:r w:rsidRPr="0027327C">
        <w:rPr>
          <w:sz w:val="8"/>
          <w:szCs w:val="8"/>
          <w:lang w:val="fr-FR"/>
        </w:rPr>
        <w:t xml:space="preserve"> </w:t>
      </w:r>
      <w:r w:rsidR="00533BD9" w:rsidRPr="0027327C">
        <w:rPr>
          <w:lang w:val="fr-FR"/>
        </w:rPr>
        <w:t>de</w:t>
      </w:r>
      <w:r w:rsidR="00533BD9" w:rsidRPr="0027327C">
        <w:rPr>
          <w:sz w:val="8"/>
          <w:szCs w:val="8"/>
          <w:lang w:val="fr-FR"/>
        </w:rPr>
        <w:t xml:space="preserve"> </w:t>
      </w:r>
      <w:r w:rsidRPr="0027327C">
        <w:rPr>
          <w:lang w:val="fr-FR"/>
        </w:rPr>
        <w:t>changer</w:t>
      </w:r>
      <w:r w:rsidRPr="0027327C">
        <w:rPr>
          <w:sz w:val="8"/>
          <w:szCs w:val="8"/>
          <w:lang w:val="fr-FR"/>
        </w:rPr>
        <w:t xml:space="preserve"> </w:t>
      </w:r>
      <w:r w:rsidRPr="0027327C">
        <w:rPr>
          <w:lang w:val="fr-FR"/>
        </w:rPr>
        <w:t>votre</w:t>
      </w:r>
      <w:r w:rsidRPr="0027327C">
        <w:rPr>
          <w:sz w:val="8"/>
          <w:szCs w:val="8"/>
          <w:lang w:val="fr-FR"/>
        </w:rPr>
        <w:t xml:space="preserve"> </w:t>
      </w:r>
      <w:r w:rsidRPr="0027327C">
        <w:rPr>
          <w:lang w:val="fr-FR"/>
        </w:rPr>
        <w:t>méthode de collecte des données des entrevues auprès des ménages aux entrevues auprès des informateurs clés, la formulation de la question et peut-être la mesure de la réponse devront être adaptées pour tenir compte de la réponse des informa</w:t>
      </w:r>
      <w:r w:rsidR="00533BD9" w:rsidRPr="0027327C">
        <w:rPr>
          <w:lang w:val="fr-FR"/>
        </w:rPr>
        <w:t>teurs clés/</w:t>
      </w:r>
      <w:r w:rsidRPr="0027327C">
        <w:rPr>
          <w:lang w:val="fr-FR"/>
        </w:rPr>
        <w:t xml:space="preserve"> représenter son point de vue. Un exemple est noté ci-dessous avec les changements surlignés en jaune</w:t>
      </w:r>
      <w:r w:rsidR="007C6856" w:rsidRPr="0027327C">
        <w:rPr>
          <w:lang w:val="fr-FR"/>
        </w:rPr>
        <w:t>.</w:t>
      </w:r>
    </w:p>
    <w:p w:rsidR="007C6856" w:rsidRPr="0027327C" w:rsidRDefault="007C6856" w:rsidP="00550BB5">
      <w:pPr>
        <w:jc w:val="both"/>
        <w:rPr>
          <w:lang w:val="fr-FR"/>
        </w:rPr>
      </w:pPr>
    </w:p>
    <w:tbl>
      <w:tblPr>
        <w:tblStyle w:val="GridTable3-Accent61"/>
        <w:tblW w:w="9634" w:type="dxa"/>
        <w:tblLayout w:type="fixed"/>
        <w:tblLook w:val="0400" w:firstRow="0" w:lastRow="0" w:firstColumn="0" w:lastColumn="0" w:noHBand="0" w:noVBand="1"/>
      </w:tblPr>
      <w:tblGrid>
        <w:gridCol w:w="1696"/>
        <w:gridCol w:w="2694"/>
        <w:gridCol w:w="5244"/>
      </w:tblGrid>
      <w:tr w:rsidR="007C6856" w:rsidRPr="0027327C" w:rsidTr="005D7DED">
        <w:trPr>
          <w:cnfStyle w:val="000000100000" w:firstRow="0" w:lastRow="0" w:firstColumn="0" w:lastColumn="0" w:oddVBand="0" w:evenVBand="0" w:oddHBand="1" w:evenHBand="0" w:firstRowFirstColumn="0" w:firstRowLastColumn="0" w:lastRowFirstColumn="0" w:lastRowLastColumn="0"/>
        </w:trPr>
        <w:tc>
          <w:tcPr>
            <w:tcW w:w="1696" w:type="dxa"/>
          </w:tcPr>
          <w:p w:rsidR="007C6856" w:rsidRPr="0027327C" w:rsidRDefault="00134A48" w:rsidP="00550BB5">
            <w:pPr>
              <w:jc w:val="both"/>
              <w:rPr>
                <w:b/>
                <w:sz w:val="20"/>
                <w:szCs w:val="20"/>
                <w:lang w:val="fr-FR"/>
              </w:rPr>
            </w:pPr>
            <w:r w:rsidRPr="0027327C">
              <w:rPr>
                <w:b/>
                <w:sz w:val="20"/>
                <w:szCs w:val="20"/>
                <w:lang w:val="fr-FR"/>
              </w:rPr>
              <w:t>Besoin d'information</w:t>
            </w:r>
          </w:p>
        </w:tc>
        <w:tc>
          <w:tcPr>
            <w:tcW w:w="2694" w:type="dxa"/>
          </w:tcPr>
          <w:p w:rsidR="007C6856" w:rsidRPr="0027327C" w:rsidRDefault="00134A48" w:rsidP="00550BB5">
            <w:pPr>
              <w:jc w:val="both"/>
              <w:rPr>
                <w:b/>
                <w:sz w:val="20"/>
                <w:szCs w:val="20"/>
                <w:lang w:val="fr-FR"/>
              </w:rPr>
            </w:pPr>
            <w:r w:rsidRPr="0027327C">
              <w:rPr>
                <w:b/>
                <w:sz w:val="20"/>
                <w:szCs w:val="20"/>
                <w:lang w:val="fr-FR"/>
              </w:rPr>
              <w:t xml:space="preserve">Question </w:t>
            </w:r>
            <w:r w:rsidR="00475A38" w:rsidRPr="00475A38">
              <w:rPr>
                <w:b/>
                <w:sz w:val="20"/>
                <w:szCs w:val="20"/>
                <w:lang w:val="fr-FR"/>
              </w:rPr>
              <w:t>entretien avec les ménages</w:t>
            </w:r>
            <w:r w:rsidRPr="0027327C">
              <w:rPr>
                <w:b/>
                <w:sz w:val="20"/>
                <w:szCs w:val="20"/>
                <w:lang w:val="fr-FR"/>
              </w:rPr>
              <w:t xml:space="preserve"> avant le changement</w:t>
            </w:r>
          </w:p>
        </w:tc>
        <w:tc>
          <w:tcPr>
            <w:tcW w:w="5244" w:type="dxa"/>
          </w:tcPr>
          <w:p w:rsidR="007C6856" w:rsidRPr="0027327C" w:rsidRDefault="0045775F" w:rsidP="00550BB5">
            <w:pPr>
              <w:jc w:val="both"/>
              <w:rPr>
                <w:b/>
                <w:sz w:val="20"/>
                <w:szCs w:val="20"/>
                <w:lang w:val="fr-FR"/>
              </w:rPr>
            </w:pPr>
            <w:r w:rsidRPr="0027327C">
              <w:rPr>
                <w:b/>
                <w:sz w:val="20"/>
                <w:szCs w:val="20"/>
                <w:lang w:val="fr-FR"/>
              </w:rPr>
              <w:t>Réponse</w:t>
            </w:r>
          </w:p>
        </w:tc>
      </w:tr>
      <w:tr w:rsidR="007C6856" w:rsidRPr="0027327C" w:rsidTr="005D7DED">
        <w:tc>
          <w:tcPr>
            <w:tcW w:w="1696" w:type="dxa"/>
          </w:tcPr>
          <w:p w:rsidR="007C6856" w:rsidRPr="0027327C" w:rsidRDefault="0045775F" w:rsidP="00550BB5">
            <w:pPr>
              <w:jc w:val="both"/>
              <w:rPr>
                <w:sz w:val="20"/>
                <w:szCs w:val="20"/>
                <w:lang w:val="fr-FR"/>
              </w:rPr>
            </w:pPr>
            <w:r w:rsidRPr="0027327C">
              <w:rPr>
                <w:sz w:val="20"/>
                <w:szCs w:val="20"/>
                <w:lang w:val="fr-FR"/>
              </w:rPr>
              <w:t>Raison du retour</w:t>
            </w:r>
          </w:p>
        </w:tc>
        <w:tc>
          <w:tcPr>
            <w:tcW w:w="2694" w:type="dxa"/>
          </w:tcPr>
          <w:p w:rsidR="007C6856" w:rsidRPr="0027327C" w:rsidRDefault="0045775F" w:rsidP="00550BB5">
            <w:pPr>
              <w:jc w:val="both"/>
              <w:rPr>
                <w:sz w:val="20"/>
                <w:szCs w:val="20"/>
                <w:lang w:val="fr-FR"/>
              </w:rPr>
            </w:pPr>
            <w:r w:rsidRPr="0027327C">
              <w:rPr>
                <w:sz w:val="20"/>
                <w:szCs w:val="20"/>
                <w:lang w:val="fr-FR"/>
              </w:rPr>
              <w:t>Pourquoi avez</w:t>
            </w:r>
            <w:r w:rsidR="007C6856" w:rsidRPr="0027327C">
              <w:rPr>
                <w:sz w:val="20"/>
                <w:szCs w:val="20"/>
                <w:lang w:val="fr-FR"/>
              </w:rPr>
              <w:t xml:space="preserve"> </w:t>
            </w:r>
            <w:r w:rsidR="00C94EA1" w:rsidRPr="0027327C">
              <w:rPr>
                <w:sz w:val="20"/>
                <w:szCs w:val="20"/>
                <w:highlight w:val="yellow"/>
                <w:lang w:val="fr-FR"/>
              </w:rPr>
              <w:t>v</w:t>
            </w:r>
            <w:r w:rsidR="007C6856" w:rsidRPr="0027327C">
              <w:rPr>
                <w:sz w:val="20"/>
                <w:szCs w:val="20"/>
                <w:highlight w:val="yellow"/>
                <w:lang w:val="fr-FR"/>
              </w:rPr>
              <w:t>ou</w:t>
            </w:r>
            <w:r w:rsidR="00C94EA1" w:rsidRPr="0027327C">
              <w:rPr>
                <w:sz w:val="20"/>
                <w:szCs w:val="20"/>
                <w:lang w:val="fr-FR"/>
              </w:rPr>
              <w:t xml:space="preserve">s décidé de retourner à votre </w:t>
            </w:r>
            <w:r w:rsidR="004E48F3" w:rsidRPr="0027327C">
              <w:rPr>
                <w:sz w:val="20"/>
                <w:szCs w:val="20"/>
                <w:lang w:val="fr-FR"/>
              </w:rPr>
              <w:t xml:space="preserve">région </w:t>
            </w:r>
            <w:r w:rsidR="00C94EA1" w:rsidRPr="0027327C">
              <w:rPr>
                <w:sz w:val="20"/>
                <w:szCs w:val="20"/>
                <w:lang w:val="fr-FR"/>
              </w:rPr>
              <w:t>d'origine</w:t>
            </w:r>
          </w:p>
        </w:tc>
        <w:tc>
          <w:tcPr>
            <w:tcW w:w="5244" w:type="dxa"/>
          </w:tcPr>
          <w:p w:rsidR="007C6856" w:rsidRPr="0027327C" w:rsidRDefault="00C94EA1" w:rsidP="00550BB5">
            <w:pPr>
              <w:jc w:val="both"/>
              <w:rPr>
                <w:sz w:val="20"/>
                <w:szCs w:val="20"/>
                <w:lang w:val="fr-FR"/>
              </w:rPr>
            </w:pPr>
            <w:r w:rsidRPr="0027327C">
              <w:rPr>
                <w:sz w:val="20"/>
                <w:szCs w:val="20"/>
                <w:lang w:val="fr-FR"/>
              </w:rPr>
              <w:t>Choix multiple</w:t>
            </w:r>
            <w:r w:rsidR="007C6856" w:rsidRPr="0027327C">
              <w:rPr>
                <w:sz w:val="20"/>
                <w:szCs w:val="20"/>
                <w:lang w:val="fr-FR"/>
              </w:rPr>
              <w:t xml:space="preserve">– </w:t>
            </w:r>
            <w:r w:rsidR="00475A38" w:rsidRPr="00475A38">
              <w:rPr>
                <w:sz w:val="20"/>
                <w:szCs w:val="20"/>
                <w:lang w:val="fr-FR"/>
              </w:rPr>
              <w:t>pas</w:t>
            </w:r>
            <w:r w:rsidR="007C6856" w:rsidRPr="00475A38">
              <w:rPr>
                <w:sz w:val="20"/>
                <w:szCs w:val="20"/>
                <w:lang w:val="fr-FR"/>
              </w:rPr>
              <w:t>-prompt</w:t>
            </w:r>
            <w:r w:rsidR="007C6856" w:rsidRPr="0027327C">
              <w:rPr>
                <w:sz w:val="20"/>
                <w:szCs w:val="20"/>
                <w:lang w:val="fr-FR"/>
              </w:rPr>
              <w:t xml:space="preserve">: 1) </w:t>
            </w:r>
            <w:r w:rsidR="007F288A" w:rsidRPr="0027327C">
              <w:rPr>
                <w:sz w:val="20"/>
                <w:szCs w:val="20"/>
                <w:lang w:val="fr-FR"/>
              </w:rPr>
              <w:t>Interruption de l’aide dans la zone de déplacement</w:t>
            </w:r>
            <w:r w:rsidR="007C6856" w:rsidRPr="0027327C">
              <w:rPr>
                <w:sz w:val="20"/>
                <w:szCs w:val="20"/>
                <w:lang w:val="fr-FR"/>
              </w:rPr>
              <w:t xml:space="preserve">; 2) </w:t>
            </w:r>
            <w:r w:rsidR="007F288A" w:rsidRPr="0027327C">
              <w:rPr>
                <w:sz w:val="20"/>
                <w:szCs w:val="20"/>
                <w:lang w:val="fr-FR"/>
              </w:rPr>
              <w:t>Absence d’aide dans la zone de déplacement</w:t>
            </w:r>
            <w:r w:rsidR="007C6856" w:rsidRPr="0027327C">
              <w:rPr>
                <w:sz w:val="20"/>
                <w:szCs w:val="20"/>
                <w:lang w:val="fr-FR"/>
              </w:rPr>
              <w:t xml:space="preserve">; 3) </w:t>
            </w:r>
            <w:r w:rsidR="007F288A" w:rsidRPr="0027327C">
              <w:rPr>
                <w:sz w:val="20"/>
                <w:szCs w:val="20"/>
                <w:lang w:val="fr-FR"/>
              </w:rPr>
              <w:t>Temps de récolte</w:t>
            </w:r>
            <w:r w:rsidR="007C6856" w:rsidRPr="0027327C">
              <w:rPr>
                <w:sz w:val="20"/>
                <w:szCs w:val="20"/>
                <w:lang w:val="fr-FR"/>
              </w:rPr>
              <w:t xml:space="preserve">; 4) </w:t>
            </w:r>
            <w:r w:rsidR="001841A5" w:rsidRPr="0027327C">
              <w:rPr>
                <w:sz w:val="20"/>
                <w:szCs w:val="20"/>
                <w:lang w:val="fr-FR"/>
              </w:rPr>
              <w:t>Insécurité/violence dans la zone de déplacement</w:t>
            </w:r>
            <w:r w:rsidR="007C6856" w:rsidRPr="0027327C">
              <w:rPr>
                <w:sz w:val="20"/>
                <w:szCs w:val="20"/>
                <w:lang w:val="fr-FR"/>
              </w:rPr>
              <w:t>; etc.</w:t>
            </w:r>
          </w:p>
        </w:tc>
      </w:tr>
      <w:tr w:rsidR="007C6856" w:rsidRPr="0027327C" w:rsidTr="005D7DED">
        <w:trPr>
          <w:cnfStyle w:val="000000100000" w:firstRow="0" w:lastRow="0" w:firstColumn="0" w:lastColumn="0" w:oddVBand="0" w:evenVBand="0" w:oddHBand="1" w:evenHBand="0" w:firstRowFirstColumn="0" w:firstRowLastColumn="0" w:lastRowFirstColumn="0" w:lastRowLastColumn="0"/>
        </w:trPr>
        <w:tc>
          <w:tcPr>
            <w:tcW w:w="1696" w:type="dxa"/>
          </w:tcPr>
          <w:p w:rsidR="007C6856" w:rsidRPr="0027327C" w:rsidRDefault="00134A48" w:rsidP="00550BB5">
            <w:pPr>
              <w:jc w:val="both"/>
              <w:rPr>
                <w:b/>
                <w:sz w:val="20"/>
                <w:szCs w:val="20"/>
                <w:lang w:val="fr-FR"/>
              </w:rPr>
            </w:pPr>
            <w:r w:rsidRPr="0027327C">
              <w:rPr>
                <w:b/>
                <w:sz w:val="20"/>
                <w:szCs w:val="20"/>
                <w:lang w:val="fr-FR"/>
              </w:rPr>
              <w:t>Besoin d'information</w:t>
            </w:r>
          </w:p>
        </w:tc>
        <w:tc>
          <w:tcPr>
            <w:tcW w:w="2694" w:type="dxa"/>
          </w:tcPr>
          <w:p w:rsidR="007C6856" w:rsidRPr="0027327C" w:rsidRDefault="0045775F" w:rsidP="00550BB5">
            <w:pPr>
              <w:jc w:val="both"/>
              <w:rPr>
                <w:sz w:val="20"/>
                <w:szCs w:val="20"/>
                <w:highlight w:val="yellow"/>
                <w:lang w:val="fr-FR"/>
              </w:rPr>
            </w:pPr>
            <w:r w:rsidRPr="0027327C">
              <w:rPr>
                <w:sz w:val="20"/>
                <w:szCs w:val="20"/>
                <w:lang w:val="fr-FR"/>
              </w:rPr>
              <w:t xml:space="preserve">Question </w:t>
            </w:r>
            <w:r w:rsidR="00475A38">
              <w:rPr>
                <w:sz w:val="20"/>
                <w:szCs w:val="20"/>
                <w:lang w:val="fr-FR"/>
              </w:rPr>
              <w:t>Informateur clef</w:t>
            </w:r>
            <w:r w:rsidR="007C6856" w:rsidRPr="0027327C">
              <w:rPr>
                <w:sz w:val="20"/>
                <w:szCs w:val="20"/>
                <w:lang w:val="fr-FR"/>
              </w:rPr>
              <w:t xml:space="preserve"> </w:t>
            </w:r>
            <w:r w:rsidRPr="0027327C">
              <w:rPr>
                <w:sz w:val="20"/>
                <w:szCs w:val="20"/>
                <w:lang w:val="fr-FR"/>
              </w:rPr>
              <w:t>adaptée</w:t>
            </w:r>
          </w:p>
        </w:tc>
        <w:tc>
          <w:tcPr>
            <w:tcW w:w="5244" w:type="dxa"/>
          </w:tcPr>
          <w:p w:rsidR="007C6856" w:rsidRPr="0027327C" w:rsidRDefault="0045775F" w:rsidP="00550BB5">
            <w:pPr>
              <w:jc w:val="both"/>
              <w:rPr>
                <w:sz w:val="20"/>
                <w:szCs w:val="20"/>
                <w:lang w:val="fr-FR"/>
              </w:rPr>
            </w:pPr>
            <w:r w:rsidRPr="0027327C">
              <w:rPr>
                <w:sz w:val="20"/>
                <w:szCs w:val="20"/>
                <w:lang w:val="fr-FR"/>
              </w:rPr>
              <w:t>Réponse</w:t>
            </w:r>
          </w:p>
        </w:tc>
      </w:tr>
      <w:tr w:rsidR="007C6856" w:rsidRPr="0027327C" w:rsidTr="005D7DED">
        <w:tc>
          <w:tcPr>
            <w:tcW w:w="1696" w:type="dxa"/>
          </w:tcPr>
          <w:p w:rsidR="007C6856" w:rsidRPr="0027327C" w:rsidRDefault="001841A5" w:rsidP="00550BB5">
            <w:pPr>
              <w:jc w:val="both"/>
              <w:rPr>
                <w:sz w:val="20"/>
                <w:szCs w:val="20"/>
                <w:lang w:val="fr-FR"/>
              </w:rPr>
            </w:pPr>
            <w:r w:rsidRPr="0027327C">
              <w:rPr>
                <w:sz w:val="20"/>
                <w:szCs w:val="20"/>
                <w:lang w:val="fr-FR"/>
              </w:rPr>
              <w:t>Raison du retour</w:t>
            </w:r>
          </w:p>
        </w:tc>
        <w:tc>
          <w:tcPr>
            <w:tcW w:w="2694" w:type="dxa"/>
          </w:tcPr>
          <w:p w:rsidR="007C6856" w:rsidRPr="0027327C" w:rsidRDefault="001841A5" w:rsidP="00550BB5">
            <w:pPr>
              <w:jc w:val="both"/>
              <w:rPr>
                <w:sz w:val="20"/>
                <w:szCs w:val="20"/>
                <w:lang w:val="fr-FR"/>
              </w:rPr>
            </w:pPr>
            <w:r w:rsidRPr="0027327C">
              <w:rPr>
                <w:sz w:val="20"/>
                <w:szCs w:val="20"/>
                <w:lang w:val="fr-FR"/>
              </w:rPr>
              <w:t>À votre avis</w:t>
            </w:r>
            <w:r w:rsidR="007C6856" w:rsidRPr="0027327C">
              <w:rPr>
                <w:sz w:val="20"/>
                <w:szCs w:val="20"/>
                <w:lang w:val="fr-FR"/>
              </w:rPr>
              <w:t xml:space="preserve">, </w:t>
            </w:r>
            <w:r w:rsidRPr="0027327C">
              <w:rPr>
                <w:sz w:val="20"/>
                <w:szCs w:val="20"/>
                <w:lang w:val="fr-FR"/>
              </w:rPr>
              <w:t>pourquoi</w:t>
            </w:r>
            <w:r w:rsidR="007C6856" w:rsidRPr="0027327C">
              <w:rPr>
                <w:sz w:val="20"/>
                <w:szCs w:val="20"/>
                <w:lang w:val="fr-FR"/>
              </w:rPr>
              <w:t xml:space="preserve"> </w:t>
            </w:r>
            <w:r w:rsidR="00E86ADF" w:rsidRPr="0027327C">
              <w:rPr>
                <w:sz w:val="20"/>
                <w:szCs w:val="20"/>
                <w:highlight w:val="yellow"/>
                <w:lang w:val="fr-FR"/>
              </w:rPr>
              <w:t>les gens</w:t>
            </w:r>
            <w:r w:rsidR="007C6856" w:rsidRPr="0027327C">
              <w:rPr>
                <w:sz w:val="20"/>
                <w:szCs w:val="20"/>
                <w:lang w:val="fr-FR"/>
              </w:rPr>
              <w:t xml:space="preserve"> </w:t>
            </w:r>
            <w:r w:rsidR="00E86ADF" w:rsidRPr="0027327C">
              <w:rPr>
                <w:sz w:val="20"/>
                <w:szCs w:val="20"/>
                <w:lang w:val="fr-FR"/>
              </w:rPr>
              <w:t xml:space="preserve">sont-ils retournés dans </w:t>
            </w:r>
            <w:r w:rsidR="007C6856" w:rsidRPr="0027327C">
              <w:rPr>
                <w:sz w:val="20"/>
                <w:szCs w:val="20"/>
                <w:lang w:val="fr-FR"/>
              </w:rPr>
              <w:t xml:space="preserve"> </w:t>
            </w:r>
            <w:r w:rsidR="00E86ADF" w:rsidRPr="0027327C">
              <w:rPr>
                <w:sz w:val="20"/>
                <w:szCs w:val="20"/>
                <w:highlight w:val="yellow"/>
                <w:lang w:val="fr-FR"/>
              </w:rPr>
              <w:t>leur</w:t>
            </w:r>
            <w:r w:rsidR="007C6856" w:rsidRPr="0027327C">
              <w:rPr>
                <w:sz w:val="20"/>
                <w:szCs w:val="20"/>
                <w:lang w:val="fr-FR"/>
              </w:rPr>
              <w:t xml:space="preserve"> </w:t>
            </w:r>
            <w:r w:rsidR="004E48F3" w:rsidRPr="0027327C">
              <w:rPr>
                <w:sz w:val="20"/>
                <w:szCs w:val="20"/>
                <w:lang w:val="fr-FR"/>
              </w:rPr>
              <w:t>région d'</w:t>
            </w:r>
            <w:r w:rsidR="007C6856" w:rsidRPr="0027327C">
              <w:rPr>
                <w:sz w:val="20"/>
                <w:szCs w:val="20"/>
                <w:lang w:val="fr-FR"/>
              </w:rPr>
              <w:t>origin</w:t>
            </w:r>
            <w:r w:rsidR="004E48F3" w:rsidRPr="0027327C">
              <w:rPr>
                <w:sz w:val="20"/>
                <w:szCs w:val="20"/>
                <w:lang w:val="fr-FR"/>
              </w:rPr>
              <w:t>e</w:t>
            </w:r>
            <w:r w:rsidR="007C6856" w:rsidRPr="0027327C">
              <w:rPr>
                <w:sz w:val="20"/>
                <w:szCs w:val="20"/>
                <w:lang w:val="fr-FR"/>
              </w:rPr>
              <w:t xml:space="preserve">? </w:t>
            </w:r>
          </w:p>
        </w:tc>
        <w:tc>
          <w:tcPr>
            <w:tcW w:w="5244" w:type="dxa"/>
          </w:tcPr>
          <w:p w:rsidR="007C6856" w:rsidRPr="0027327C" w:rsidRDefault="004E48F3" w:rsidP="00550BB5">
            <w:pPr>
              <w:jc w:val="both"/>
              <w:rPr>
                <w:sz w:val="20"/>
                <w:szCs w:val="20"/>
                <w:lang w:val="fr-FR"/>
              </w:rPr>
            </w:pPr>
            <w:r w:rsidRPr="0027327C">
              <w:rPr>
                <w:sz w:val="20"/>
                <w:szCs w:val="20"/>
                <w:lang w:val="fr-FR"/>
              </w:rPr>
              <w:t xml:space="preserve">Choix multiple– </w:t>
            </w:r>
            <w:r w:rsidR="00475A38">
              <w:rPr>
                <w:sz w:val="20"/>
                <w:szCs w:val="20"/>
                <w:lang w:val="fr-FR"/>
              </w:rPr>
              <w:t>pas</w:t>
            </w:r>
            <w:r w:rsidRPr="00475A38">
              <w:rPr>
                <w:sz w:val="20"/>
                <w:szCs w:val="20"/>
                <w:lang w:val="fr-FR"/>
              </w:rPr>
              <w:t>-prompt</w:t>
            </w:r>
            <w:r w:rsidRPr="0027327C">
              <w:rPr>
                <w:sz w:val="20"/>
                <w:szCs w:val="20"/>
                <w:lang w:val="fr-FR"/>
              </w:rPr>
              <w:t xml:space="preserve">: 1) Interruption de l’aide dans la zone de déplacement; 2) Absence d’aide dans la zone de déplacement; 3) Temps de récolte; 4) Insécurité/violence dans la zone de déplacement; </w:t>
            </w:r>
            <w:r w:rsidR="00EB7EAC" w:rsidRPr="0027327C">
              <w:rPr>
                <w:sz w:val="20"/>
                <w:szCs w:val="20"/>
                <w:lang w:val="fr-FR"/>
              </w:rPr>
              <w:t>etc.</w:t>
            </w:r>
          </w:p>
        </w:tc>
      </w:tr>
    </w:tbl>
    <w:p w:rsidR="007C6856" w:rsidRPr="0027327C" w:rsidRDefault="007C6856" w:rsidP="00550BB5">
      <w:pPr>
        <w:jc w:val="both"/>
        <w:rPr>
          <w:b/>
          <w:lang w:val="fr-FR"/>
        </w:rPr>
      </w:pPr>
    </w:p>
    <w:p w:rsidR="007C6856" w:rsidRPr="0027327C" w:rsidRDefault="004E48F3" w:rsidP="00550BB5">
      <w:pPr>
        <w:pStyle w:val="Heading3"/>
        <w:shd w:val="clear" w:color="auto" w:fill="F2F2F2" w:themeFill="background1" w:themeFillShade="F2"/>
        <w:jc w:val="both"/>
        <w:rPr>
          <w:lang w:val="fr-FR"/>
        </w:rPr>
      </w:pPr>
      <w:r w:rsidRPr="0027327C">
        <w:rPr>
          <w:lang w:val="fr-FR"/>
        </w:rPr>
        <w:t>En évidence : Questions directrices pour le suivi de la protection de l’enfance</w:t>
      </w:r>
      <w:r w:rsidR="007C6856" w:rsidRPr="0027327C">
        <w:rPr>
          <w:lang w:val="fr-FR"/>
        </w:rPr>
        <w:t xml:space="preserve"> </w:t>
      </w:r>
    </w:p>
    <w:p w:rsidR="007C6856" w:rsidRPr="0027327C" w:rsidRDefault="00C10DE9" w:rsidP="00550BB5">
      <w:pPr>
        <w:pBdr>
          <w:top w:val="nil"/>
          <w:left w:val="nil"/>
          <w:bottom w:val="nil"/>
          <w:right w:val="nil"/>
          <w:between w:val="nil"/>
        </w:pBdr>
        <w:shd w:val="clear" w:color="auto" w:fill="F2F2F2" w:themeFill="background1" w:themeFillShade="F2"/>
        <w:spacing w:after="0" w:line="240" w:lineRule="auto"/>
        <w:jc w:val="both"/>
        <w:rPr>
          <w:color w:val="000000"/>
          <w:lang w:val="fr-FR"/>
        </w:rPr>
      </w:pPr>
      <w:r w:rsidRPr="0027327C">
        <w:rPr>
          <w:color w:val="000000"/>
          <w:lang w:val="fr-FR"/>
        </w:rPr>
        <w:t>Quels que soient les outils techniques, il est essentiel que les groupes de coordination répondent à ces questions lorsqu’ils planifient et conçoivent le suivi de la protection de l’enfance</w:t>
      </w:r>
      <w:r w:rsidR="007C6856" w:rsidRPr="0027327C">
        <w:rPr>
          <w:color w:val="000000"/>
          <w:lang w:val="fr-FR"/>
        </w:rPr>
        <w:t>.</w:t>
      </w:r>
    </w:p>
    <w:p w:rsidR="007C6856" w:rsidRPr="0027327C" w:rsidRDefault="007C6856" w:rsidP="00550BB5">
      <w:pPr>
        <w:pBdr>
          <w:top w:val="nil"/>
          <w:left w:val="nil"/>
          <w:bottom w:val="nil"/>
          <w:right w:val="nil"/>
          <w:between w:val="nil"/>
        </w:pBdr>
        <w:shd w:val="clear" w:color="auto" w:fill="F2F2F2" w:themeFill="background1" w:themeFillShade="F2"/>
        <w:spacing w:after="0" w:line="240" w:lineRule="auto"/>
        <w:jc w:val="both"/>
        <w:rPr>
          <w:color w:val="000000"/>
          <w:lang w:val="fr-FR"/>
        </w:rPr>
      </w:pPr>
      <w:r w:rsidRPr="0027327C">
        <w:rPr>
          <w:color w:val="000000"/>
          <w:lang w:val="fr-FR"/>
        </w:rPr>
        <w:t xml:space="preserve"> </w:t>
      </w:r>
    </w:p>
    <w:p w:rsidR="007C6856" w:rsidRPr="0027327C" w:rsidRDefault="00C10DE9" w:rsidP="00550BB5">
      <w:pPr>
        <w:pStyle w:val="Heading4"/>
        <w:shd w:val="clear" w:color="auto" w:fill="F2F2F2" w:themeFill="background1" w:themeFillShade="F2"/>
        <w:jc w:val="both"/>
        <w:rPr>
          <w:lang w:val="fr-FR"/>
        </w:rPr>
      </w:pPr>
      <w:r w:rsidRPr="0027327C">
        <w:rPr>
          <w:lang w:val="fr-FR"/>
        </w:rPr>
        <w:t>Questions directrices</w:t>
      </w:r>
      <w:r w:rsidR="007C6856" w:rsidRPr="0027327C">
        <w:rPr>
          <w:lang w:val="fr-FR"/>
        </w:rPr>
        <w:t>:</w:t>
      </w:r>
    </w:p>
    <w:p w:rsidR="007C6856" w:rsidRPr="0027327C" w:rsidRDefault="00C10DE9"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Quelles décisions devrions-nous prendre qui pourraient nécessiter des renseignements à jour</w:t>
      </w:r>
      <w:r w:rsidR="007C6856" w:rsidRPr="0027327C">
        <w:rPr>
          <w:lang w:val="fr-FR"/>
        </w:rPr>
        <w:t>?</w:t>
      </w:r>
    </w:p>
    <w:p w:rsidR="007C6856" w:rsidRPr="0027327C" w:rsidRDefault="00C10DE9"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Que devons-nous savoir pour prendre de telles décisions</w:t>
      </w:r>
      <w:r w:rsidR="007C6856" w:rsidRPr="0027327C">
        <w:rPr>
          <w:lang w:val="fr-FR"/>
        </w:rPr>
        <w:t>?</w:t>
      </w:r>
    </w:p>
    <w:p w:rsidR="007C6856" w:rsidRPr="0027327C" w:rsidRDefault="00C10DE9"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Quelle information est essentielle pour comprendre les changements de situation qui ont un impact</w:t>
      </w:r>
      <w:r w:rsidR="007C6856" w:rsidRPr="0027327C">
        <w:rPr>
          <w:lang w:val="fr-FR"/>
        </w:rPr>
        <w:t xml:space="preserve">? </w:t>
      </w:r>
      <w:r w:rsidR="0020008A" w:rsidRPr="0027327C">
        <w:rPr>
          <w:lang w:val="fr-FR"/>
        </w:rPr>
        <w:t>Qu’est-ce qui peut changer rapidement et avoir un impact important sur la protection des enfants</w:t>
      </w:r>
      <w:r w:rsidR="007C6856" w:rsidRPr="0027327C">
        <w:rPr>
          <w:lang w:val="fr-FR"/>
        </w:rPr>
        <w:t xml:space="preserve">? </w:t>
      </w:r>
    </w:p>
    <w:p w:rsidR="007C6856" w:rsidRPr="0027327C" w:rsidRDefault="0020008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Quelle méthode de collecte des données convient et est capable de saisir ce type d’information et ce qui est possible dans ce contexte (p. ex., les informateurs clés spécialisés peuvent-ils fournir chaque type d’information, ou devrions-nous demander aux familles? En personne ou au téléphone</w:t>
      </w:r>
      <w:r w:rsidR="007C6856" w:rsidRPr="0027327C">
        <w:rPr>
          <w:lang w:val="fr-FR"/>
        </w:rPr>
        <w:t>?)</w:t>
      </w:r>
    </w:p>
    <w:p w:rsidR="007C6856" w:rsidRPr="0027327C" w:rsidRDefault="0020008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À quelle fréquence avons-nous besoin de cette information</w:t>
      </w:r>
      <w:r w:rsidR="007C6856" w:rsidRPr="0027327C">
        <w:rPr>
          <w:lang w:val="fr-FR"/>
        </w:rPr>
        <w:t>?</w:t>
      </w:r>
    </w:p>
    <w:p w:rsidR="007C6856" w:rsidRPr="0027327C" w:rsidRDefault="0020008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Comment s’assurer que l’information provenant des acteurs locaux et du personnel sur le terrain parvient au Groupe de coordination de la protection de l’enfance (</w:t>
      </w:r>
      <w:r w:rsidR="0004666B">
        <w:rPr>
          <w:lang w:val="fr-FR"/>
        </w:rPr>
        <w:t>GCPE</w:t>
      </w:r>
      <w:r w:rsidRPr="0027327C">
        <w:rPr>
          <w:lang w:val="fr-FR"/>
        </w:rPr>
        <w:t>) et qu’elle est utilisée</w:t>
      </w:r>
      <w:r w:rsidR="007C6856" w:rsidRPr="0027327C">
        <w:rPr>
          <w:lang w:val="fr-FR"/>
        </w:rPr>
        <w:t>?</w:t>
      </w:r>
    </w:p>
    <w:p w:rsidR="007C6856" w:rsidRPr="0027327C" w:rsidRDefault="0020008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Comment pouvons-nous recueillir, vérifier, analyser et communiquer ces renseignements</w:t>
      </w:r>
      <w:r w:rsidR="007C6856" w:rsidRPr="0027327C">
        <w:rPr>
          <w:lang w:val="fr-FR"/>
        </w:rPr>
        <w:t>?</w:t>
      </w:r>
    </w:p>
    <w:p w:rsidR="007C6856" w:rsidRPr="0027327C" w:rsidRDefault="0020008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Qui le fera</w:t>
      </w:r>
      <w:r w:rsidR="007C6856" w:rsidRPr="0027327C">
        <w:rPr>
          <w:lang w:val="fr-FR"/>
        </w:rPr>
        <w:t>?</w:t>
      </w:r>
    </w:p>
    <w:p w:rsidR="007C6856" w:rsidRPr="0027327C" w:rsidRDefault="00633DE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Comment agir sur l’information et ajuster la réponse</w:t>
      </w:r>
      <w:r w:rsidR="007C6856" w:rsidRPr="0027327C">
        <w:rPr>
          <w:lang w:val="fr-FR"/>
        </w:rPr>
        <w:t>?</w:t>
      </w:r>
    </w:p>
    <w:p w:rsidR="007C6856" w:rsidRPr="0027327C" w:rsidRDefault="00633DE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Quel rôle joue-t-il au sein du Groupe de coordination de la protection de l’enfance</w:t>
      </w:r>
      <w:r w:rsidR="007C6856" w:rsidRPr="0027327C">
        <w:rPr>
          <w:lang w:val="fr-FR"/>
        </w:rPr>
        <w:t>?</w:t>
      </w:r>
    </w:p>
    <w:p w:rsidR="007C6856" w:rsidRPr="0027327C" w:rsidRDefault="00633DEA" w:rsidP="00550BB5">
      <w:pPr>
        <w:numPr>
          <w:ilvl w:val="0"/>
          <w:numId w:val="2"/>
        </w:numPr>
        <w:shd w:val="clear" w:color="auto" w:fill="F2F2F2" w:themeFill="background1" w:themeFillShade="F2"/>
        <w:spacing w:after="0" w:line="240" w:lineRule="auto"/>
        <w:ind w:left="567" w:hanging="567"/>
        <w:jc w:val="both"/>
        <w:rPr>
          <w:lang w:val="fr-FR"/>
        </w:rPr>
      </w:pPr>
      <w:r w:rsidRPr="0027327C">
        <w:rPr>
          <w:lang w:val="fr-FR"/>
        </w:rPr>
        <w:t>Comment pouvons-nous nous assurer que le Groupe de coordination de la protection de l’enfance ajuste l’intervention de façon prévisible</w:t>
      </w:r>
      <w:r w:rsidR="007C6856" w:rsidRPr="0027327C">
        <w:rPr>
          <w:lang w:val="fr-FR"/>
        </w:rPr>
        <w:t>?</w:t>
      </w:r>
    </w:p>
    <w:p w:rsidR="007C6856" w:rsidRPr="0027327C" w:rsidRDefault="007C6856" w:rsidP="00550BB5">
      <w:pPr>
        <w:pBdr>
          <w:top w:val="nil"/>
          <w:left w:val="nil"/>
          <w:bottom w:val="nil"/>
          <w:right w:val="nil"/>
          <w:between w:val="nil"/>
        </w:pBdr>
        <w:spacing w:after="0" w:line="276" w:lineRule="auto"/>
        <w:ind w:hanging="284"/>
        <w:jc w:val="both"/>
        <w:rPr>
          <w:b/>
          <w:color w:val="000000"/>
          <w:lang w:val="fr-FR"/>
        </w:rPr>
      </w:pPr>
    </w:p>
    <w:p w:rsidR="007C6856" w:rsidRPr="0027327C" w:rsidRDefault="00633DEA" w:rsidP="00550BB5">
      <w:pPr>
        <w:pBdr>
          <w:top w:val="nil"/>
          <w:left w:val="nil"/>
          <w:bottom w:val="nil"/>
          <w:right w:val="nil"/>
          <w:between w:val="nil"/>
        </w:pBdr>
        <w:shd w:val="clear" w:color="auto" w:fill="F2F2F2" w:themeFill="background1" w:themeFillShade="F2"/>
        <w:spacing w:after="0" w:line="276" w:lineRule="auto"/>
        <w:ind w:left="284" w:hanging="284"/>
        <w:jc w:val="both"/>
        <w:rPr>
          <w:bCs/>
          <w:i/>
          <w:iCs/>
          <w:color w:val="000000"/>
          <w:lang w:val="fr-FR"/>
        </w:rPr>
      </w:pPr>
      <w:r w:rsidRPr="0027327C">
        <w:rPr>
          <w:bCs/>
          <w:i/>
          <w:iCs/>
          <w:color w:val="000000"/>
          <w:lang w:val="fr-FR"/>
        </w:rPr>
        <w:t xml:space="preserve">N’oubliez pas de comparer les résultats nouveaux et antérieurs </w:t>
      </w:r>
      <w:r w:rsidR="00964F4D" w:rsidRPr="0027327C">
        <w:rPr>
          <w:bCs/>
          <w:i/>
          <w:iCs/>
          <w:color w:val="000000"/>
          <w:lang w:val="fr-FR"/>
        </w:rPr>
        <w:t>du suivi</w:t>
      </w:r>
      <w:r w:rsidRPr="0027327C">
        <w:rPr>
          <w:bCs/>
          <w:i/>
          <w:iCs/>
          <w:color w:val="000000"/>
          <w:lang w:val="fr-FR"/>
        </w:rPr>
        <w:t xml:space="preserve"> de la protection de l’enfance pour cerner les tendances</w:t>
      </w:r>
      <w:r w:rsidR="007C6856" w:rsidRPr="0027327C">
        <w:rPr>
          <w:bCs/>
          <w:i/>
          <w:iCs/>
          <w:color w:val="000000"/>
          <w:lang w:val="fr-FR"/>
        </w:rPr>
        <w:t>.</w:t>
      </w:r>
    </w:p>
    <w:p w:rsidR="007C6856" w:rsidRPr="0027327C" w:rsidRDefault="007C6856" w:rsidP="00550BB5">
      <w:pPr>
        <w:jc w:val="both"/>
        <w:rPr>
          <w:rFonts w:asciiTheme="majorHAnsi" w:eastAsiaTheme="majorEastAsia" w:hAnsiTheme="majorHAnsi" w:cstheme="majorBidi"/>
          <w:color w:val="2F5496" w:themeColor="accent1" w:themeShade="BF"/>
          <w:sz w:val="26"/>
          <w:szCs w:val="26"/>
          <w:lang w:val="fr-FR"/>
        </w:rPr>
      </w:pPr>
      <w:r w:rsidRPr="0027327C">
        <w:rPr>
          <w:lang w:val="fr-FR"/>
        </w:rPr>
        <w:br w:type="page"/>
      </w:r>
    </w:p>
    <w:p w:rsidR="007C6856" w:rsidRPr="0027327C" w:rsidRDefault="00964F4D" w:rsidP="00550BB5">
      <w:pPr>
        <w:pStyle w:val="Heading2"/>
        <w:numPr>
          <w:ilvl w:val="0"/>
          <w:numId w:val="14"/>
        </w:numPr>
        <w:ind w:left="0"/>
        <w:jc w:val="both"/>
        <w:rPr>
          <w:lang w:val="fr-FR"/>
        </w:rPr>
      </w:pPr>
      <w:r w:rsidRPr="0027327C">
        <w:rPr>
          <w:lang w:val="fr-FR"/>
        </w:rPr>
        <w:lastRenderedPageBreak/>
        <w:t>Évaluer et minimiser les risques</w:t>
      </w:r>
      <w:r w:rsidR="007C6856" w:rsidRPr="0027327C">
        <w:rPr>
          <w:lang w:val="fr-FR"/>
        </w:rPr>
        <w:t xml:space="preserve"> </w:t>
      </w:r>
    </w:p>
    <w:p w:rsidR="007C6856" w:rsidRPr="0027327C" w:rsidRDefault="00FA5E30" w:rsidP="00550BB5">
      <w:pPr>
        <w:pStyle w:val="ListParagraph"/>
        <w:pBdr>
          <w:top w:val="nil"/>
          <w:left w:val="nil"/>
          <w:bottom w:val="nil"/>
          <w:right w:val="nil"/>
          <w:between w:val="nil"/>
        </w:pBdr>
        <w:spacing w:after="0"/>
        <w:ind w:left="0"/>
        <w:jc w:val="both"/>
        <w:rPr>
          <w:color w:val="000000"/>
          <w:lang w:val="fr-FR"/>
        </w:rPr>
      </w:pPr>
      <w:r w:rsidRPr="0027327C">
        <w:rPr>
          <w:color w:val="000000"/>
          <w:lang w:val="fr-FR"/>
        </w:rPr>
        <w:t xml:space="preserve">Les risques peuvent être propres à la mise en œuvre de l’exercice global, mais ils peuvent aussi être liés à chaque question pour les </w:t>
      </w:r>
      <w:r w:rsidRPr="0027327C">
        <w:rPr>
          <w:color w:val="000000"/>
          <w:u w:val="single"/>
          <w:lang w:val="fr-FR"/>
        </w:rPr>
        <w:t>agents recenseurs, les répondants, la communauté et les organisations</w:t>
      </w:r>
      <w:r w:rsidR="007C6856" w:rsidRPr="0027327C">
        <w:rPr>
          <w:color w:val="000000"/>
          <w:lang w:val="fr-FR"/>
        </w:rPr>
        <w:t xml:space="preserve">. </w:t>
      </w:r>
      <w:r w:rsidRPr="0027327C">
        <w:rPr>
          <w:color w:val="000000"/>
          <w:lang w:val="fr-FR"/>
        </w:rPr>
        <w:t xml:space="preserve"> Il est important d’évaluer et de minimiser les risques encourus lors de la </w:t>
      </w:r>
      <w:r w:rsidRPr="0027327C">
        <w:rPr>
          <w:color w:val="000000"/>
          <w:u w:val="single"/>
          <w:lang w:val="fr-FR"/>
        </w:rPr>
        <w:t>collecte des données</w:t>
      </w:r>
      <w:r w:rsidRPr="0027327C">
        <w:rPr>
          <w:color w:val="000000"/>
          <w:lang w:val="fr-FR"/>
        </w:rPr>
        <w:t xml:space="preserve">, ainsi que lors du </w:t>
      </w:r>
      <w:r w:rsidRPr="0027327C">
        <w:rPr>
          <w:color w:val="000000"/>
          <w:u w:val="single"/>
          <w:lang w:val="fr-FR"/>
        </w:rPr>
        <w:t>stockage, du partage et de l’analyse des données</w:t>
      </w:r>
      <w:r w:rsidR="007C6856" w:rsidRPr="0027327C">
        <w:rPr>
          <w:color w:val="000000"/>
          <w:lang w:val="fr-FR"/>
        </w:rPr>
        <w:t xml:space="preserve">). </w:t>
      </w:r>
    </w:p>
    <w:p w:rsidR="007C6856" w:rsidRPr="0027327C" w:rsidRDefault="007C6856" w:rsidP="00550BB5">
      <w:pPr>
        <w:pStyle w:val="ListParagraph"/>
        <w:pBdr>
          <w:top w:val="nil"/>
          <w:left w:val="nil"/>
          <w:bottom w:val="nil"/>
          <w:right w:val="nil"/>
          <w:between w:val="nil"/>
        </w:pBdr>
        <w:spacing w:after="0"/>
        <w:ind w:left="0"/>
        <w:jc w:val="both"/>
        <w:rPr>
          <w:i/>
          <w:iCs/>
          <w:color w:val="000000"/>
          <w:lang w:val="fr-FR"/>
        </w:rPr>
      </w:pPr>
    </w:p>
    <w:p w:rsidR="007C6856" w:rsidRPr="0027327C" w:rsidRDefault="003373D0" w:rsidP="00550BB5">
      <w:pPr>
        <w:pStyle w:val="ListParagraph"/>
        <w:pBdr>
          <w:top w:val="nil"/>
          <w:left w:val="nil"/>
          <w:bottom w:val="nil"/>
          <w:right w:val="nil"/>
          <w:between w:val="nil"/>
        </w:pBdr>
        <w:shd w:val="clear" w:color="auto" w:fill="F2F2F2" w:themeFill="background1" w:themeFillShade="F2"/>
        <w:spacing w:after="0"/>
        <w:ind w:left="0"/>
        <w:jc w:val="both"/>
        <w:rPr>
          <w:i/>
          <w:iCs/>
          <w:color w:val="000000"/>
          <w:lang w:val="fr-FR"/>
        </w:rPr>
      </w:pPr>
      <w:r w:rsidRPr="0027327C">
        <w:rPr>
          <w:i/>
          <w:iCs/>
          <w:color w:val="000000"/>
          <w:lang w:val="fr-FR"/>
        </w:rPr>
        <w:t>Rappelez-vous que les "communautés" ne sont pas des groupes homogènes : les femmes, les filles, les garçons, les hommes, les personnes handicapées, les groupes ethniques ou autres peuvent faire face à des risques différents liés à des actions spécifiques</w:t>
      </w:r>
      <w:r w:rsidR="007C6856" w:rsidRPr="0027327C">
        <w:rPr>
          <w:i/>
          <w:iCs/>
          <w:color w:val="000000"/>
          <w:lang w:val="fr-FR"/>
        </w:rPr>
        <w:t xml:space="preserve">. </w:t>
      </w:r>
    </w:p>
    <w:p w:rsidR="007C6856" w:rsidRPr="0027327C" w:rsidRDefault="007C6856" w:rsidP="00550BB5">
      <w:pPr>
        <w:pStyle w:val="ListParagraph"/>
        <w:pBdr>
          <w:top w:val="nil"/>
          <w:left w:val="nil"/>
          <w:bottom w:val="nil"/>
          <w:right w:val="nil"/>
          <w:between w:val="nil"/>
        </w:pBdr>
        <w:spacing w:after="0"/>
        <w:ind w:left="0"/>
        <w:jc w:val="both"/>
        <w:rPr>
          <w:i/>
          <w:iCs/>
          <w:color w:val="2F5496" w:themeColor="accent1" w:themeShade="BF"/>
          <w:lang w:val="fr-FR"/>
        </w:rPr>
      </w:pPr>
    </w:p>
    <w:p w:rsidR="007C6856" w:rsidRPr="0027327C" w:rsidRDefault="007C6856" w:rsidP="00550BB5">
      <w:pPr>
        <w:pStyle w:val="ListParagraph"/>
        <w:pBdr>
          <w:top w:val="nil"/>
          <w:left w:val="nil"/>
          <w:bottom w:val="nil"/>
          <w:right w:val="nil"/>
          <w:between w:val="nil"/>
        </w:pBdr>
        <w:spacing w:after="0"/>
        <w:ind w:left="0"/>
        <w:jc w:val="both"/>
        <w:rPr>
          <w:color w:val="2F5496" w:themeColor="accent1" w:themeShade="BF"/>
          <w:lang w:val="fr-FR"/>
        </w:rPr>
      </w:pPr>
      <w:r w:rsidRPr="0027327C">
        <w:rPr>
          <w:color w:val="2F5496" w:themeColor="accent1" w:themeShade="BF"/>
          <w:lang w:val="fr-FR"/>
        </w:rPr>
        <w:t>(</w:t>
      </w:r>
      <w:r w:rsidR="003373D0" w:rsidRPr="0027327C">
        <w:rPr>
          <w:color w:val="2F5496" w:themeColor="accent1" w:themeShade="BF"/>
          <w:lang w:val="fr-FR"/>
        </w:rPr>
        <w:t>Acteurs responsables : experts en contexte/culture, avec le soutien des experts en GI/données et des membres du groupe de coordination</w:t>
      </w:r>
      <w:r w:rsidRPr="0027327C">
        <w:rPr>
          <w:color w:val="2F5496" w:themeColor="accent1" w:themeShade="BF"/>
          <w:lang w:val="fr-FR"/>
        </w:rPr>
        <w:t>)</w:t>
      </w:r>
    </w:p>
    <w:p w:rsidR="007C6856" w:rsidRPr="0027327C" w:rsidRDefault="007C6856" w:rsidP="00550BB5">
      <w:pPr>
        <w:pStyle w:val="ListParagraph"/>
        <w:pBdr>
          <w:top w:val="nil"/>
          <w:left w:val="nil"/>
          <w:bottom w:val="nil"/>
          <w:right w:val="nil"/>
          <w:between w:val="nil"/>
        </w:pBdr>
        <w:spacing w:after="0"/>
        <w:ind w:left="0"/>
        <w:jc w:val="both"/>
        <w:rPr>
          <w:color w:val="2F5496" w:themeColor="accent1" w:themeShade="BF"/>
          <w:lang w:val="fr-FR"/>
        </w:rPr>
      </w:pPr>
    </w:p>
    <w:tbl>
      <w:tblPr>
        <w:tblStyle w:val="TableGrid"/>
        <w:tblW w:w="9498" w:type="dxa"/>
        <w:tblInd w:w="-289" w:type="dxa"/>
        <w:tblLook w:val="04A0" w:firstRow="1" w:lastRow="0" w:firstColumn="1" w:lastColumn="0" w:noHBand="0" w:noVBand="1"/>
      </w:tblPr>
      <w:tblGrid>
        <w:gridCol w:w="1696"/>
        <w:gridCol w:w="1282"/>
        <w:gridCol w:w="1275"/>
        <w:gridCol w:w="1418"/>
        <w:gridCol w:w="1843"/>
        <w:gridCol w:w="1984"/>
      </w:tblGrid>
      <w:tr w:rsidR="007C6856" w:rsidRPr="0027327C" w:rsidTr="009B05A9">
        <w:tc>
          <w:tcPr>
            <w:tcW w:w="169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6856" w:rsidRPr="0027327C" w:rsidRDefault="003373D0" w:rsidP="00550BB5">
            <w:pPr>
              <w:jc w:val="both"/>
              <w:rPr>
                <w:rFonts w:asciiTheme="majorHAnsi" w:eastAsiaTheme="minorHAnsi" w:hAnsiTheme="majorHAnsi" w:cstheme="majorHAnsi"/>
                <w:b/>
                <w:sz w:val="20"/>
                <w:szCs w:val="20"/>
                <w:lang w:val="fr-FR"/>
              </w:rPr>
            </w:pPr>
            <w:r w:rsidRPr="0027327C">
              <w:rPr>
                <w:rFonts w:asciiTheme="majorHAnsi" w:hAnsiTheme="majorHAnsi" w:cstheme="majorHAnsi"/>
                <w:b/>
                <w:sz w:val="20"/>
                <w:szCs w:val="20"/>
                <w:lang w:val="fr-FR"/>
              </w:rPr>
              <w:t>Qui est exposé à un risque accru</w:t>
            </w:r>
            <w:r w:rsidR="007C6856" w:rsidRPr="0027327C">
              <w:rPr>
                <w:rFonts w:asciiTheme="majorHAnsi" w:hAnsiTheme="majorHAnsi" w:cstheme="majorHAnsi"/>
                <w:b/>
                <w:sz w:val="20"/>
                <w:szCs w:val="20"/>
                <w:lang w:val="fr-FR"/>
              </w:rPr>
              <w:t>?</w:t>
            </w:r>
          </w:p>
        </w:tc>
        <w:tc>
          <w:tcPr>
            <w:tcW w:w="128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6856" w:rsidRPr="0027327C" w:rsidRDefault="001C1D31" w:rsidP="00550BB5">
            <w:pPr>
              <w:jc w:val="both"/>
              <w:rPr>
                <w:rFonts w:asciiTheme="majorHAnsi" w:hAnsiTheme="majorHAnsi" w:cstheme="majorHAnsi"/>
                <w:b/>
                <w:sz w:val="20"/>
                <w:szCs w:val="20"/>
                <w:lang w:val="fr-FR"/>
              </w:rPr>
            </w:pPr>
            <w:r w:rsidRPr="0027327C">
              <w:rPr>
                <w:rFonts w:asciiTheme="majorHAnsi" w:hAnsiTheme="majorHAnsi" w:cstheme="majorHAnsi"/>
                <w:b/>
                <w:sz w:val="20"/>
                <w:szCs w:val="20"/>
                <w:lang w:val="fr-FR"/>
              </w:rPr>
              <w:t>En raison de la collecte de données</w:t>
            </w:r>
          </w:p>
        </w:tc>
        <w:tc>
          <w:tcPr>
            <w:tcW w:w="127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6856" w:rsidRPr="0027327C" w:rsidRDefault="001C1D31" w:rsidP="00550BB5">
            <w:pPr>
              <w:jc w:val="both"/>
              <w:rPr>
                <w:rFonts w:asciiTheme="majorHAnsi" w:hAnsiTheme="majorHAnsi" w:cstheme="majorHAnsi"/>
                <w:b/>
                <w:sz w:val="20"/>
                <w:szCs w:val="20"/>
                <w:lang w:val="fr-FR"/>
              </w:rPr>
            </w:pPr>
            <w:r w:rsidRPr="0027327C">
              <w:rPr>
                <w:rFonts w:asciiTheme="majorHAnsi" w:hAnsiTheme="majorHAnsi" w:cstheme="majorHAnsi"/>
                <w:b/>
                <w:sz w:val="20"/>
                <w:szCs w:val="20"/>
                <w:lang w:val="fr-FR"/>
              </w:rPr>
              <w:t>En raison du stockage des données</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6856" w:rsidRPr="0027327C" w:rsidRDefault="001C1D31" w:rsidP="00550BB5">
            <w:pPr>
              <w:jc w:val="both"/>
              <w:rPr>
                <w:rFonts w:asciiTheme="majorHAnsi" w:hAnsiTheme="majorHAnsi" w:cstheme="majorHAnsi"/>
                <w:b/>
                <w:sz w:val="20"/>
                <w:szCs w:val="20"/>
                <w:lang w:val="fr-FR"/>
              </w:rPr>
            </w:pPr>
            <w:r w:rsidRPr="0027327C">
              <w:rPr>
                <w:rFonts w:asciiTheme="majorHAnsi" w:hAnsiTheme="majorHAnsi" w:cstheme="majorHAnsi"/>
                <w:b/>
                <w:sz w:val="20"/>
                <w:szCs w:val="20"/>
                <w:lang w:val="fr-FR"/>
              </w:rPr>
              <w:t>En raison de l’analyse des données</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6856" w:rsidRPr="0027327C" w:rsidRDefault="001C1D31" w:rsidP="00550BB5">
            <w:pPr>
              <w:jc w:val="both"/>
              <w:rPr>
                <w:rFonts w:asciiTheme="majorHAnsi" w:hAnsiTheme="majorHAnsi" w:cstheme="majorHAnsi"/>
                <w:b/>
                <w:sz w:val="20"/>
                <w:szCs w:val="20"/>
                <w:lang w:val="fr-FR"/>
              </w:rPr>
            </w:pPr>
            <w:r w:rsidRPr="0027327C">
              <w:rPr>
                <w:rFonts w:asciiTheme="majorHAnsi" w:hAnsiTheme="majorHAnsi" w:cstheme="majorHAnsi"/>
                <w:b/>
                <w:sz w:val="20"/>
                <w:szCs w:val="20"/>
                <w:lang w:val="fr-FR"/>
              </w:rPr>
              <w:t>En raison du partage de données ou de signalements (actuellement</w:t>
            </w:r>
            <w:r w:rsidR="007C6856" w:rsidRPr="0027327C">
              <w:rPr>
                <w:rFonts w:asciiTheme="majorHAnsi" w:hAnsiTheme="majorHAnsi" w:cstheme="majorHAnsi"/>
                <w:b/>
                <w:sz w:val="20"/>
                <w:szCs w:val="20"/>
                <w:lang w:val="fr-FR"/>
              </w:rPr>
              <w:t>)</w:t>
            </w:r>
          </w:p>
        </w:tc>
        <w:tc>
          <w:tcPr>
            <w:tcW w:w="1984"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7C6856" w:rsidRPr="0027327C" w:rsidRDefault="001C1D31" w:rsidP="00550BB5">
            <w:pPr>
              <w:jc w:val="both"/>
              <w:rPr>
                <w:rFonts w:asciiTheme="majorHAnsi" w:hAnsiTheme="majorHAnsi" w:cstheme="majorHAnsi"/>
                <w:b/>
                <w:sz w:val="20"/>
                <w:szCs w:val="20"/>
                <w:lang w:val="fr-FR"/>
              </w:rPr>
            </w:pPr>
            <w:r w:rsidRPr="0027327C">
              <w:rPr>
                <w:rFonts w:asciiTheme="majorHAnsi" w:hAnsiTheme="majorHAnsi" w:cstheme="majorHAnsi"/>
                <w:b/>
                <w:sz w:val="20"/>
                <w:szCs w:val="20"/>
                <w:lang w:val="fr-FR"/>
              </w:rPr>
              <w:t xml:space="preserve">En raison du partage de données ou de </w:t>
            </w:r>
            <w:r w:rsidR="00EB7EAC" w:rsidRPr="0027327C">
              <w:rPr>
                <w:rFonts w:asciiTheme="majorHAnsi" w:hAnsiTheme="majorHAnsi" w:cstheme="majorHAnsi"/>
                <w:b/>
                <w:sz w:val="20"/>
                <w:szCs w:val="20"/>
                <w:lang w:val="fr-FR"/>
              </w:rPr>
              <w:t xml:space="preserve">signalements </w:t>
            </w:r>
            <w:r w:rsidRPr="0027327C">
              <w:rPr>
                <w:rFonts w:asciiTheme="majorHAnsi" w:hAnsiTheme="majorHAnsi" w:cstheme="majorHAnsi"/>
                <w:b/>
                <w:sz w:val="20"/>
                <w:szCs w:val="20"/>
                <w:lang w:val="fr-FR"/>
              </w:rPr>
              <w:br/>
              <w:t>(dans le futur</w:t>
            </w:r>
            <w:r w:rsidR="007C6856" w:rsidRPr="0027327C">
              <w:rPr>
                <w:rFonts w:asciiTheme="majorHAnsi" w:hAnsiTheme="majorHAnsi" w:cstheme="majorHAnsi"/>
                <w:b/>
                <w:sz w:val="20"/>
                <w:szCs w:val="20"/>
                <w:lang w:val="fr-FR"/>
              </w:rPr>
              <w:t>)</w:t>
            </w:r>
          </w:p>
        </w:tc>
      </w:tr>
      <w:tr w:rsidR="007C6856" w:rsidRPr="0027327C" w:rsidTr="004932EB">
        <w:trPr>
          <w:trHeight w:val="448"/>
        </w:trPr>
        <w:tc>
          <w:tcPr>
            <w:tcW w:w="1696" w:type="dxa"/>
            <w:tcBorders>
              <w:top w:val="single" w:sz="4" w:space="0" w:color="auto"/>
              <w:left w:val="single" w:sz="4" w:space="0" w:color="auto"/>
              <w:bottom w:val="single" w:sz="4" w:space="0" w:color="auto"/>
              <w:right w:val="single" w:sz="4" w:space="0" w:color="auto"/>
            </w:tcBorders>
            <w:hideMark/>
          </w:tcPr>
          <w:p w:rsidR="007C6856" w:rsidRPr="0027327C" w:rsidRDefault="00DA443C" w:rsidP="00550BB5">
            <w:pPr>
              <w:jc w:val="both"/>
              <w:rPr>
                <w:rFonts w:asciiTheme="majorHAnsi" w:hAnsiTheme="majorHAnsi" w:cstheme="majorHAnsi"/>
                <w:sz w:val="20"/>
                <w:szCs w:val="20"/>
                <w:lang w:val="fr-FR"/>
              </w:rPr>
            </w:pPr>
            <w:r w:rsidRPr="0027327C">
              <w:rPr>
                <w:rFonts w:asciiTheme="majorHAnsi" w:hAnsiTheme="majorHAnsi" w:cstheme="majorHAnsi"/>
                <w:sz w:val="20"/>
                <w:szCs w:val="20"/>
                <w:lang w:val="fr-FR"/>
              </w:rPr>
              <w:t>Agents recenseurs</w:t>
            </w:r>
          </w:p>
        </w:tc>
        <w:tc>
          <w:tcPr>
            <w:tcW w:w="1282"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i/>
                <w:sz w:val="20"/>
                <w:szCs w:val="20"/>
                <w:lang w:val="fr-FR"/>
              </w:rPr>
            </w:pPr>
          </w:p>
        </w:tc>
        <w:tc>
          <w:tcPr>
            <w:tcW w:w="1275"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418"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843"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r>
      <w:tr w:rsidR="007C6856" w:rsidRPr="0027327C" w:rsidTr="004932EB">
        <w:trPr>
          <w:trHeight w:val="398"/>
        </w:trPr>
        <w:tc>
          <w:tcPr>
            <w:tcW w:w="1696" w:type="dxa"/>
            <w:tcBorders>
              <w:top w:val="single" w:sz="4" w:space="0" w:color="auto"/>
              <w:left w:val="single" w:sz="4" w:space="0" w:color="auto"/>
              <w:bottom w:val="single" w:sz="4" w:space="0" w:color="auto"/>
              <w:right w:val="single" w:sz="4" w:space="0" w:color="auto"/>
            </w:tcBorders>
            <w:hideMark/>
          </w:tcPr>
          <w:p w:rsidR="007C6856" w:rsidRPr="0027327C" w:rsidRDefault="00DA443C" w:rsidP="00550BB5">
            <w:pPr>
              <w:jc w:val="both"/>
              <w:rPr>
                <w:rFonts w:asciiTheme="majorHAnsi" w:hAnsiTheme="majorHAnsi" w:cstheme="majorHAnsi"/>
                <w:sz w:val="20"/>
                <w:szCs w:val="20"/>
                <w:lang w:val="fr-FR"/>
              </w:rPr>
            </w:pPr>
            <w:r w:rsidRPr="0027327C">
              <w:rPr>
                <w:rFonts w:asciiTheme="majorHAnsi" w:hAnsiTheme="majorHAnsi" w:cstheme="majorHAnsi"/>
                <w:sz w:val="20"/>
                <w:szCs w:val="20"/>
                <w:lang w:val="fr-FR"/>
              </w:rPr>
              <w:t>Informateurs clés</w:t>
            </w:r>
          </w:p>
        </w:tc>
        <w:tc>
          <w:tcPr>
            <w:tcW w:w="1282"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275"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418"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843"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r>
      <w:tr w:rsidR="007C6856" w:rsidRPr="0027327C" w:rsidTr="004932EB">
        <w:tc>
          <w:tcPr>
            <w:tcW w:w="1696" w:type="dxa"/>
            <w:tcBorders>
              <w:top w:val="single" w:sz="4" w:space="0" w:color="auto"/>
              <w:left w:val="single" w:sz="4" w:space="0" w:color="auto"/>
              <w:bottom w:val="single" w:sz="4" w:space="0" w:color="auto"/>
              <w:right w:val="single" w:sz="4" w:space="0" w:color="auto"/>
            </w:tcBorders>
            <w:hideMark/>
          </w:tcPr>
          <w:p w:rsidR="007C6856" w:rsidRPr="0027327C" w:rsidRDefault="00DA443C" w:rsidP="00550BB5">
            <w:pPr>
              <w:jc w:val="both"/>
              <w:rPr>
                <w:rFonts w:asciiTheme="majorHAnsi" w:hAnsiTheme="majorHAnsi" w:cstheme="majorHAnsi"/>
                <w:sz w:val="20"/>
                <w:szCs w:val="20"/>
                <w:lang w:val="fr-FR"/>
              </w:rPr>
            </w:pPr>
            <w:r w:rsidRPr="0027327C">
              <w:rPr>
                <w:rFonts w:asciiTheme="majorHAnsi" w:hAnsiTheme="majorHAnsi" w:cstheme="majorHAnsi"/>
                <w:sz w:val="20"/>
                <w:szCs w:val="20"/>
                <w:lang w:val="fr-FR"/>
              </w:rPr>
              <w:t>Communauté déplacée</w:t>
            </w:r>
          </w:p>
        </w:tc>
        <w:tc>
          <w:tcPr>
            <w:tcW w:w="1282"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275"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418"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843"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r>
      <w:tr w:rsidR="007C6856" w:rsidRPr="0027327C" w:rsidTr="004932EB">
        <w:tc>
          <w:tcPr>
            <w:tcW w:w="1696" w:type="dxa"/>
            <w:tcBorders>
              <w:top w:val="single" w:sz="4" w:space="0" w:color="auto"/>
              <w:left w:val="single" w:sz="4" w:space="0" w:color="auto"/>
              <w:bottom w:val="single" w:sz="4" w:space="0" w:color="auto"/>
              <w:right w:val="single" w:sz="4" w:space="0" w:color="auto"/>
            </w:tcBorders>
            <w:hideMark/>
          </w:tcPr>
          <w:p w:rsidR="007C6856" w:rsidRPr="0027327C" w:rsidRDefault="00385033" w:rsidP="00550BB5">
            <w:pPr>
              <w:jc w:val="both"/>
              <w:rPr>
                <w:rFonts w:asciiTheme="majorHAnsi" w:hAnsiTheme="majorHAnsi" w:cstheme="majorHAnsi"/>
                <w:sz w:val="20"/>
                <w:szCs w:val="20"/>
                <w:lang w:val="fr-FR"/>
              </w:rPr>
            </w:pPr>
            <w:r w:rsidRPr="0027327C">
              <w:rPr>
                <w:rFonts w:asciiTheme="majorHAnsi" w:hAnsiTheme="majorHAnsi" w:cstheme="majorHAnsi"/>
                <w:sz w:val="20"/>
                <w:szCs w:val="20"/>
                <w:lang w:val="fr-FR"/>
              </w:rPr>
              <w:t>Communauté d’accueil</w:t>
            </w:r>
          </w:p>
        </w:tc>
        <w:tc>
          <w:tcPr>
            <w:tcW w:w="1282"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i/>
                <w:sz w:val="20"/>
                <w:szCs w:val="20"/>
                <w:lang w:val="fr-FR"/>
              </w:rPr>
            </w:pPr>
          </w:p>
        </w:tc>
        <w:tc>
          <w:tcPr>
            <w:tcW w:w="1275"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418"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843"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r>
      <w:tr w:rsidR="007C6856" w:rsidRPr="0027327C" w:rsidTr="004932EB">
        <w:trPr>
          <w:trHeight w:val="321"/>
        </w:trPr>
        <w:tc>
          <w:tcPr>
            <w:tcW w:w="1696" w:type="dxa"/>
            <w:tcBorders>
              <w:top w:val="single" w:sz="4" w:space="0" w:color="auto"/>
              <w:left w:val="single" w:sz="4" w:space="0" w:color="auto"/>
              <w:bottom w:val="single" w:sz="4" w:space="0" w:color="auto"/>
              <w:right w:val="single" w:sz="4" w:space="0" w:color="auto"/>
            </w:tcBorders>
            <w:hideMark/>
          </w:tcPr>
          <w:p w:rsidR="007C6856" w:rsidRPr="0027327C" w:rsidRDefault="00385033" w:rsidP="00550BB5">
            <w:pPr>
              <w:jc w:val="both"/>
              <w:rPr>
                <w:rFonts w:asciiTheme="majorHAnsi" w:hAnsiTheme="majorHAnsi" w:cstheme="majorHAnsi"/>
                <w:sz w:val="20"/>
                <w:szCs w:val="20"/>
                <w:lang w:val="fr-FR"/>
              </w:rPr>
            </w:pPr>
            <w:r w:rsidRPr="0027327C">
              <w:rPr>
                <w:rFonts w:asciiTheme="majorHAnsi" w:hAnsiTheme="majorHAnsi" w:cstheme="majorHAnsi"/>
                <w:sz w:val="20"/>
                <w:szCs w:val="20"/>
                <w:lang w:val="fr-FR"/>
              </w:rPr>
              <w:t>Organis</w:t>
            </w:r>
            <w:r w:rsidR="007C6856" w:rsidRPr="0027327C">
              <w:rPr>
                <w:rFonts w:asciiTheme="majorHAnsi" w:hAnsiTheme="majorHAnsi" w:cstheme="majorHAnsi"/>
                <w:sz w:val="20"/>
                <w:szCs w:val="20"/>
                <w:lang w:val="fr-FR"/>
              </w:rPr>
              <w:t>ation</w:t>
            </w:r>
          </w:p>
        </w:tc>
        <w:tc>
          <w:tcPr>
            <w:tcW w:w="1282"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275"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418"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843"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r>
      <w:tr w:rsidR="007C6856" w:rsidRPr="0027327C" w:rsidTr="004932EB">
        <w:trPr>
          <w:trHeight w:val="410"/>
        </w:trPr>
        <w:tc>
          <w:tcPr>
            <w:tcW w:w="1696" w:type="dxa"/>
            <w:tcBorders>
              <w:top w:val="single" w:sz="4" w:space="0" w:color="auto"/>
              <w:left w:val="single" w:sz="4" w:space="0" w:color="auto"/>
              <w:bottom w:val="single" w:sz="4" w:space="0" w:color="auto"/>
              <w:right w:val="single" w:sz="4" w:space="0" w:color="auto"/>
            </w:tcBorders>
            <w:hideMark/>
          </w:tcPr>
          <w:p w:rsidR="007C6856" w:rsidRPr="0027327C" w:rsidRDefault="00385033" w:rsidP="00550BB5">
            <w:pPr>
              <w:jc w:val="both"/>
              <w:rPr>
                <w:rFonts w:asciiTheme="majorHAnsi" w:hAnsiTheme="majorHAnsi" w:cstheme="majorHAnsi"/>
                <w:sz w:val="20"/>
                <w:szCs w:val="20"/>
                <w:lang w:val="fr-FR"/>
              </w:rPr>
            </w:pPr>
            <w:r w:rsidRPr="0027327C">
              <w:rPr>
                <w:rFonts w:asciiTheme="majorHAnsi" w:hAnsiTheme="majorHAnsi" w:cstheme="majorHAnsi"/>
                <w:sz w:val="20"/>
                <w:szCs w:val="20"/>
                <w:lang w:val="fr-FR"/>
              </w:rPr>
              <w:t>Autres</w:t>
            </w:r>
          </w:p>
        </w:tc>
        <w:tc>
          <w:tcPr>
            <w:tcW w:w="1282"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275"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418"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843"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c>
          <w:tcPr>
            <w:tcW w:w="1984" w:type="dxa"/>
            <w:tcBorders>
              <w:top w:val="single" w:sz="4" w:space="0" w:color="auto"/>
              <w:left w:val="single" w:sz="4" w:space="0" w:color="auto"/>
              <w:bottom w:val="single" w:sz="4" w:space="0" w:color="auto"/>
              <w:right w:val="single" w:sz="4" w:space="0" w:color="auto"/>
            </w:tcBorders>
          </w:tcPr>
          <w:p w:rsidR="007C6856" w:rsidRPr="0027327C" w:rsidRDefault="007C6856" w:rsidP="00550BB5">
            <w:pPr>
              <w:jc w:val="both"/>
              <w:rPr>
                <w:rFonts w:asciiTheme="majorHAnsi" w:hAnsiTheme="majorHAnsi" w:cstheme="majorHAnsi"/>
                <w:sz w:val="20"/>
                <w:szCs w:val="20"/>
                <w:lang w:val="fr-FR"/>
              </w:rPr>
            </w:pPr>
          </w:p>
        </w:tc>
      </w:tr>
    </w:tbl>
    <w:p w:rsidR="007C6856" w:rsidRPr="0027327C" w:rsidRDefault="00385033" w:rsidP="00550BB5">
      <w:pPr>
        <w:pStyle w:val="ListParagraph"/>
        <w:pBdr>
          <w:top w:val="nil"/>
          <w:left w:val="nil"/>
          <w:bottom w:val="nil"/>
          <w:right w:val="nil"/>
          <w:between w:val="nil"/>
        </w:pBdr>
        <w:spacing w:after="0"/>
        <w:ind w:left="0"/>
        <w:jc w:val="both"/>
        <w:rPr>
          <w:i/>
          <w:iCs/>
          <w:lang w:val="fr-FR"/>
        </w:rPr>
      </w:pPr>
      <w:r w:rsidRPr="0027327C">
        <w:rPr>
          <w:lang w:val="fr-FR"/>
        </w:rPr>
        <w:t xml:space="preserve">Pour en savoir plus sur les normes éthiques pour la collecte de données dans les contextes humanitaires, veuillez consulter le Guide de l’UNICEF de 5 pages : </w:t>
      </w:r>
      <w:r w:rsidRPr="0027327C">
        <w:rPr>
          <w:i/>
          <w:iCs/>
          <w:lang w:val="fr-FR"/>
        </w:rPr>
        <w:t>Normes éthiques pour la collecte et l’analyse de données dans les contextes humanitaires</w:t>
      </w:r>
      <w:r w:rsidR="007C6856" w:rsidRPr="0027327C">
        <w:rPr>
          <w:rStyle w:val="FootnoteReference"/>
          <w:lang w:val="fr-FR"/>
        </w:rPr>
        <w:footnoteReference w:id="51"/>
      </w:r>
      <w:r w:rsidR="007C6856" w:rsidRPr="0027327C">
        <w:rPr>
          <w:i/>
          <w:iCs/>
          <w:lang w:val="fr-FR"/>
        </w:rPr>
        <w:t>.</w:t>
      </w:r>
    </w:p>
    <w:p w:rsidR="007C6856" w:rsidRPr="0027327C" w:rsidRDefault="007C6856" w:rsidP="00550BB5">
      <w:pPr>
        <w:pStyle w:val="ListParagraph"/>
        <w:pBdr>
          <w:top w:val="nil"/>
          <w:left w:val="nil"/>
          <w:bottom w:val="nil"/>
          <w:right w:val="nil"/>
          <w:between w:val="nil"/>
        </w:pBdr>
        <w:spacing w:after="0"/>
        <w:ind w:left="0"/>
        <w:jc w:val="both"/>
        <w:rPr>
          <w:lang w:val="fr-FR"/>
        </w:rPr>
      </w:pPr>
    </w:p>
    <w:p w:rsidR="007C6856" w:rsidRPr="0027327C" w:rsidRDefault="007C6856" w:rsidP="00550BB5">
      <w:pPr>
        <w:jc w:val="both"/>
        <w:rPr>
          <w:rFonts w:asciiTheme="majorHAnsi" w:eastAsiaTheme="majorEastAsia" w:hAnsiTheme="majorHAnsi" w:cstheme="majorBidi"/>
          <w:color w:val="2F5496" w:themeColor="accent1" w:themeShade="BF"/>
          <w:sz w:val="26"/>
          <w:szCs w:val="26"/>
          <w:lang w:val="fr-FR"/>
        </w:rPr>
      </w:pPr>
      <w:r w:rsidRPr="0027327C">
        <w:rPr>
          <w:lang w:val="fr-FR"/>
        </w:rPr>
        <w:br w:type="page"/>
      </w:r>
    </w:p>
    <w:p w:rsidR="007C6856" w:rsidRPr="0027327C" w:rsidRDefault="00716BD0" w:rsidP="00550BB5">
      <w:pPr>
        <w:pStyle w:val="Heading2"/>
        <w:numPr>
          <w:ilvl w:val="0"/>
          <w:numId w:val="14"/>
        </w:numPr>
        <w:ind w:left="0"/>
        <w:jc w:val="both"/>
        <w:rPr>
          <w:lang w:val="fr-FR"/>
        </w:rPr>
      </w:pPr>
      <w:r w:rsidRPr="0027327C">
        <w:rPr>
          <w:lang w:val="fr-FR"/>
        </w:rPr>
        <w:lastRenderedPageBreak/>
        <w:t>Élaborer conjointement des outils de collecte de données</w:t>
      </w:r>
      <w:r w:rsidR="007C6856" w:rsidRPr="0027327C">
        <w:rPr>
          <w:lang w:val="fr-FR"/>
        </w:rPr>
        <w:t xml:space="preserve"> </w:t>
      </w:r>
    </w:p>
    <w:p w:rsidR="007C6856" w:rsidRPr="0027327C" w:rsidRDefault="000A3824" w:rsidP="00550BB5">
      <w:pPr>
        <w:pStyle w:val="ListParagraph"/>
        <w:pBdr>
          <w:top w:val="nil"/>
          <w:left w:val="nil"/>
          <w:bottom w:val="nil"/>
          <w:right w:val="nil"/>
          <w:between w:val="nil"/>
        </w:pBdr>
        <w:spacing w:after="0" w:line="240" w:lineRule="auto"/>
        <w:ind w:left="0"/>
        <w:contextualSpacing w:val="0"/>
        <w:jc w:val="both"/>
        <w:rPr>
          <w:lang w:val="fr-FR"/>
        </w:rPr>
      </w:pPr>
      <w:r w:rsidRPr="0027327C">
        <w:rPr>
          <w:color w:val="000000"/>
          <w:lang w:val="fr-FR"/>
        </w:rPr>
        <w:t>Les outils de collecte de données comprennent le questionnaire et le plan d’analyse des données. Le plan de collecte des données doit être élaboré avant le début de la collecte des données, afin que nous ayons un plan clair sur la façon d’analyser les données recueillies</w:t>
      </w:r>
      <w:r w:rsidR="007C6856" w:rsidRPr="0027327C">
        <w:rPr>
          <w:lang w:val="fr-FR"/>
        </w:rPr>
        <w:t xml:space="preserve">. </w:t>
      </w:r>
    </w:p>
    <w:p w:rsidR="007C6856" w:rsidRPr="0027327C" w:rsidRDefault="007C6856" w:rsidP="00550BB5">
      <w:pPr>
        <w:pStyle w:val="ListParagraph"/>
        <w:pBdr>
          <w:top w:val="nil"/>
          <w:left w:val="nil"/>
          <w:bottom w:val="nil"/>
          <w:right w:val="nil"/>
          <w:between w:val="nil"/>
        </w:pBdr>
        <w:spacing w:after="0" w:line="240" w:lineRule="auto"/>
        <w:ind w:left="0"/>
        <w:contextualSpacing w:val="0"/>
        <w:jc w:val="both"/>
        <w:rPr>
          <w:color w:val="2F5496" w:themeColor="accent1" w:themeShade="BF"/>
          <w:lang w:val="fr-FR"/>
        </w:rPr>
      </w:pPr>
      <w:r w:rsidRPr="0027327C">
        <w:rPr>
          <w:color w:val="2F5496" w:themeColor="accent1" w:themeShade="BF"/>
          <w:lang w:val="fr-FR"/>
        </w:rPr>
        <w:t>(</w:t>
      </w:r>
      <w:r w:rsidR="000A3824" w:rsidRPr="0027327C">
        <w:rPr>
          <w:color w:val="2F5496" w:themeColor="accent1" w:themeShade="BF"/>
          <w:lang w:val="fr-FR"/>
        </w:rPr>
        <w:t>Acteurs responsables : experts en GI/données, av</w:t>
      </w:r>
      <w:r w:rsidR="00661C34" w:rsidRPr="0027327C">
        <w:rPr>
          <w:color w:val="2F5496" w:themeColor="accent1" w:themeShade="BF"/>
          <w:lang w:val="fr-FR"/>
        </w:rPr>
        <w:t>ec l’expertise des experts en PE</w:t>
      </w:r>
      <w:r w:rsidR="000A3824" w:rsidRPr="0027327C">
        <w:rPr>
          <w:color w:val="2F5496" w:themeColor="accent1" w:themeShade="BF"/>
          <w:lang w:val="fr-FR"/>
        </w:rPr>
        <w:t xml:space="preserve"> - coordonnateurs et membres du groupe de coordination - et experts en contexte/culture)</w:t>
      </w:r>
      <w:r w:rsidRPr="0027327C">
        <w:rPr>
          <w:color w:val="2F5496" w:themeColor="accent1" w:themeShade="BF"/>
          <w:lang w:val="fr-FR"/>
        </w:rPr>
        <w:t xml:space="preserve">. </w:t>
      </w:r>
    </w:p>
    <w:p w:rsidR="007C6856" w:rsidRPr="0027327C" w:rsidRDefault="00661C34" w:rsidP="00550BB5">
      <w:pPr>
        <w:pStyle w:val="ListParagraph"/>
        <w:numPr>
          <w:ilvl w:val="0"/>
          <w:numId w:val="16"/>
        </w:numPr>
        <w:pBdr>
          <w:top w:val="nil"/>
          <w:left w:val="nil"/>
          <w:bottom w:val="nil"/>
          <w:right w:val="nil"/>
          <w:between w:val="nil"/>
        </w:pBdr>
        <w:spacing w:after="0" w:line="240" w:lineRule="auto"/>
        <w:ind w:left="0"/>
        <w:contextualSpacing w:val="0"/>
        <w:jc w:val="both"/>
        <w:rPr>
          <w:color w:val="000000"/>
          <w:lang w:val="fr-FR"/>
        </w:rPr>
      </w:pPr>
      <w:r w:rsidRPr="0027327C">
        <w:rPr>
          <w:lang w:val="fr-FR"/>
        </w:rPr>
        <w:t xml:space="preserve">Ne pas oublier de </w:t>
      </w:r>
      <w:r w:rsidRPr="0027327C">
        <w:rPr>
          <w:b/>
          <w:bCs/>
          <w:lang w:val="fr-FR"/>
        </w:rPr>
        <w:t>mettre à l’essai</w:t>
      </w:r>
      <w:r w:rsidRPr="0027327C">
        <w:rPr>
          <w:lang w:val="fr-FR"/>
        </w:rPr>
        <w:t xml:space="preserve"> et </w:t>
      </w:r>
      <w:r w:rsidRPr="0027327C">
        <w:rPr>
          <w:b/>
          <w:bCs/>
          <w:lang w:val="fr-FR"/>
        </w:rPr>
        <w:t>de réviser</w:t>
      </w:r>
      <w:r w:rsidRPr="0027327C">
        <w:rPr>
          <w:lang w:val="fr-FR"/>
        </w:rPr>
        <w:t xml:space="preserve"> les outils de collecte de données</w:t>
      </w:r>
      <w:r w:rsidR="007C6856" w:rsidRPr="0027327C">
        <w:rPr>
          <w:color w:val="000000"/>
          <w:lang w:val="fr-FR"/>
        </w:rPr>
        <w:t>.</w:t>
      </w:r>
    </w:p>
    <w:p w:rsidR="007C6856" w:rsidRPr="0027327C" w:rsidRDefault="00661C34" w:rsidP="00550BB5">
      <w:pPr>
        <w:pStyle w:val="ListParagraph"/>
        <w:numPr>
          <w:ilvl w:val="0"/>
          <w:numId w:val="16"/>
        </w:numPr>
        <w:pBdr>
          <w:top w:val="nil"/>
          <w:left w:val="nil"/>
          <w:bottom w:val="nil"/>
          <w:right w:val="nil"/>
          <w:between w:val="nil"/>
        </w:pBdr>
        <w:spacing w:after="0" w:line="240" w:lineRule="auto"/>
        <w:ind w:left="0"/>
        <w:contextualSpacing w:val="0"/>
        <w:jc w:val="both"/>
        <w:rPr>
          <w:color w:val="000000"/>
          <w:lang w:val="fr-FR"/>
        </w:rPr>
      </w:pPr>
      <w:r w:rsidRPr="0027327C">
        <w:rPr>
          <w:lang w:val="fr-FR"/>
        </w:rPr>
        <w:t>N’oubliez pas de documenter le lien entre la question et l’utilisation de ses résultats, et de fournir une maquette des résultats attendus pour vérifier que la question répond à votre objectif</w:t>
      </w:r>
      <w:r w:rsidR="007C6856" w:rsidRPr="0027327C">
        <w:rPr>
          <w:rFonts w:cstheme="minorHAnsi"/>
          <w:color w:val="000000"/>
          <w:lang w:val="fr-FR"/>
        </w:rPr>
        <w:t xml:space="preserve">. </w:t>
      </w:r>
    </w:p>
    <w:p w:rsidR="007C6856" w:rsidRPr="0027327C" w:rsidRDefault="00661C34" w:rsidP="00550BB5">
      <w:pPr>
        <w:pStyle w:val="ListParagraph"/>
        <w:numPr>
          <w:ilvl w:val="0"/>
          <w:numId w:val="16"/>
        </w:numPr>
        <w:pBdr>
          <w:top w:val="nil"/>
          <w:left w:val="nil"/>
          <w:bottom w:val="nil"/>
          <w:right w:val="nil"/>
          <w:between w:val="nil"/>
        </w:pBdr>
        <w:spacing w:after="0" w:line="240" w:lineRule="auto"/>
        <w:ind w:left="0"/>
        <w:contextualSpacing w:val="0"/>
        <w:jc w:val="both"/>
        <w:rPr>
          <w:rFonts w:cstheme="minorHAnsi"/>
          <w:b/>
          <w:bCs/>
          <w:lang w:val="fr-FR"/>
        </w:rPr>
      </w:pPr>
      <w:r w:rsidRPr="0027327C">
        <w:rPr>
          <w:lang w:val="fr-FR"/>
        </w:rPr>
        <w:t>Le développement d’outils de collecte de données ne peut se faire en dehors du contexte spécifique, car l’information dont les collègues ont besoin et la situation dans le pays façonneront le questionnaire</w:t>
      </w:r>
      <w:r w:rsidR="007C6856" w:rsidRPr="0027327C">
        <w:rPr>
          <w:rFonts w:cstheme="minorHAnsi"/>
          <w:color w:val="000000"/>
          <w:lang w:val="fr-FR"/>
        </w:rPr>
        <w:t xml:space="preserve">. </w:t>
      </w:r>
      <w:r w:rsidR="007C6856" w:rsidRPr="0027327C">
        <w:rPr>
          <w:rFonts w:cstheme="minorHAnsi"/>
          <w:b/>
          <w:bCs/>
          <w:color w:val="000000"/>
          <w:lang w:val="fr-FR"/>
        </w:rPr>
        <w:t xml:space="preserve"> </w:t>
      </w:r>
      <w:r w:rsidRPr="0027327C">
        <w:rPr>
          <w:rFonts w:cstheme="minorHAnsi"/>
          <w:b/>
          <w:bCs/>
          <w:lang w:val="fr-FR"/>
        </w:rPr>
        <w:t xml:space="preserve">Pour obtenir de l’aide dans le cadre de ce processus, identifier les besoins en information et élaborer des questionnaires, demander au Bureau d’assistance régional et au DdR PE </w:t>
      </w:r>
      <w:r w:rsidR="00632F1C" w:rsidRPr="0027327C">
        <w:rPr>
          <w:rFonts w:cstheme="minorHAnsi"/>
          <w:b/>
          <w:bCs/>
          <w:lang w:val="fr-FR"/>
        </w:rPr>
        <w:t>global</w:t>
      </w:r>
      <w:r w:rsidRPr="0027327C">
        <w:rPr>
          <w:rFonts w:cstheme="minorHAnsi"/>
          <w:b/>
          <w:bCs/>
          <w:lang w:val="fr-FR"/>
        </w:rPr>
        <w:t xml:space="preserve"> d’être mis en contact avec des experts</w:t>
      </w:r>
      <w:r w:rsidR="007C6856" w:rsidRPr="0027327C">
        <w:rPr>
          <w:rFonts w:cstheme="minorHAnsi"/>
          <w:b/>
          <w:bCs/>
          <w:lang w:val="fr-FR"/>
        </w:rPr>
        <w:t>.</w:t>
      </w:r>
    </w:p>
    <w:p w:rsidR="007C6856" w:rsidRPr="0027327C" w:rsidRDefault="007C6856" w:rsidP="00550BB5">
      <w:pPr>
        <w:pStyle w:val="ListParagraph"/>
        <w:numPr>
          <w:ilvl w:val="0"/>
          <w:numId w:val="16"/>
        </w:numPr>
        <w:pBdr>
          <w:top w:val="nil"/>
          <w:left w:val="nil"/>
          <w:bottom w:val="nil"/>
          <w:right w:val="nil"/>
          <w:between w:val="nil"/>
        </w:pBdr>
        <w:spacing w:after="0" w:line="240" w:lineRule="auto"/>
        <w:ind w:left="0"/>
        <w:contextualSpacing w:val="0"/>
        <w:jc w:val="both"/>
        <w:rPr>
          <w:i/>
          <w:iCs/>
          <w:lang w:val="fr-FR"/>
        </w:rPr>
      </w:pPr>
      <w:r w:rsidRPr="0027327C">
        <w:rPr>
          <w:b/>
          <w:bCs/>
          <w:i/>
          <w:iCs/>
          <w:lang w:val="fr-FR"/>
        </w:rPr>
        <w:t>Tip</w:t>
      </w:r>
      <w:r w:rsidRPr="0027327C">
        <w:rPr>
          <w:i/>
          <w:iCs/>
          <w:lang w:val="fr-FR"/>
        </w:rPr>
        <w:t xml:space="preserve">: </w:t>
      </w:r>
      <w:r w:rsidR="00632F1C" w:rsidRPr="0027327C">
        <w:rPr>
          <w:i/>
          <w:iCs/>
          <w:lang w:val="fr-FR"/>
        </w:rPr>
        <w:t xml:space="preserve">Conseil : Dans le questionnaire, les questions sur les expressions sont rédigées dans un langage facile à comprendre pour les </w:t>
      </w:r>
      <w:r w:rsidR="008F31B2" w:rsidRPr="0027327C">
        <w:rPr>
          <w:i/>
          <w:iCs/>
          <w:lang w:val="fr-FR"/>
        </w:rPr>
        <w:t>non-</w:t>
      </w:r>
      <w:r w:rsidR="00632F1C" w:rsidRPr="0027327C">
        <w:rPr>
          <w:i/>
          <w:iCs/>
          <w:lang w:val="fr-FR"/>
        </w:rPr>
        <w:t xml:space="preserve">spécialistes de la protection de </w:t>
      </w:r>
      <w:r w:rsidR="008F31B2" w:rsidRPr="0027327C">
        <w:rPr>
          <w:i/>
          <w:iCs/>
          <w:lang w:val="fr-FR"/>
        </w:rPr>
        <w:t>l'enfance</w:t>
      </w:r>
      <w:r w:rsidR="00632F1C" w:rsidRPr="0027327C">
        <w:rPr>
          <w:i/>
          <w:iCs/>
          <w:lang w:val="fr-FR"/>
        </w:rPr>
        <w:t xml:space="preserve"> et peuvent être traduites plus facilement</w:t>
      </w:r>
      <w:r w:rsidRPr="0027327C">
        <w:rPr>
          <w:i/>
          <w:iCs/>
          <w:lang w:val="fr-FR"/>
        </w:rPr>
        <w:t xml:space="preserve">. </w:t>
      </w:r>
      <w:r w:rsidR="008F31B2" w:rsidRPr="0027327C">
        <w:rPr>
          <w:i/>
          <w:iCs/>
          <w:lang w:val="fr-FR"/>
        </w:rPr>
        <w:t>Par exemple, ne demandez pas "Combien d’enfants non accompagnés sont présents". Formulez la question comme suit </w:t>
      </w:r>
      <w:r w:rsidRPr="0027327C">
        <w:rPr>
          <w:i/>
          <w:iCs/>
          <w:lang w:val="fr-FR"/>
        </w:rPr>
        <w:t>: “</w:t>
      </w:r>
      <w:r w:rsidR="00460443" w:rsidRPr="0027327C">
        <w:rPr>
          <w:i/>
          <w:iCs/>
          <w:lang w:val="fr-FR"/>
        </w:rPr>
        <w:t>Environ combien d’enfants de moins de 18 ans vivent à cet endroit sans mère, sans père ni autre membre adulte de la famille?" Au lieu de poser des questions sur les "orphelins", posez des questions sur les "enfants de moins de 18 ans dont les parents sont décédés"</w:t>
      </w:r>
      <w:r w:rsidRPr="0027327C">
        <w:rPr>
          <w:i/>
          <w:iCs/>
          <w:lang w:val="fr-FR"/>
        </w:rPr>
        <w:t xml:space="preserve">. </w:t>
      </w:r>
    </w:p>
    <w:p w:rsidR="007C6856" w:rsidRPr="0027327C" w:rsidRDefault="00460443" w:rsidP="00550BB5">
      <w:pPr>
        <w:pStyle w:val="ListParagraph"/>
        <w:numPr>
          <w:ilvl w:val="0"/>
          <w:numId w:val="16"/>
        </w:numPr>
        <w:pBdr>
          <w:top w:val="nil"/>
          <w:left w:val="nil"/>
          <w:bottom w:val="nil"/>
          <w:right w:val="nil"/>
          <w:between w:val="nil"/>
        </w:pBdr>
        <w:spacing w:after="0" w:line="240" w:lineRule="auto"/>
        <w:ind w:left="0"/>
        <w:contextualSpacing w:val="0"/>
        <w:jc w:val="both"/>
        <w:rPr>
          <w:rFonts w:cstheme="minorHAnsi"/>
          <w:color w:val="000000"/>
          <w:lang w:val="fr-FR"/>
        </w:rPr>
      </w:pPr>
      <w:r w:rsidRPr="0027327C">
        <w:rPr>
          <w:lang w:val="fr-FR"/>
        </w:rPr>
        <w:t xml:space="preserve">Pour des exemples de </w:t>
      </w:r>
      <w:r w:rsidRPr="0027327C">
        <w:rPr>
          <w:b/>
          <w:bCs/>
          <w:lang w:val="fr-FR"/>
        </w:rPr>
        <w:t>plan d’analyse des données</w:t>
      </w:r>
      <w:r w:rsidRPr="0027327C">
        <w:rPr>
          <w:lang w:val="fr-FR"/>
        </w:rPr>
        <w:t xml:space="preserve"> </w:t>
      </w:r>
      <w:r w:rsidRPr="0027327C">
        <w:rPr>
          <w:rFonts w:cstheme="minorHAnsi"/>
          <w:lang w:val="fr-FR"/>
        </w:rPr>
        <w:t>voir l’exemple ci-dessous, et la page 14 de l</w:t>
      </w:r>
      <w:r w:rsidR="00090389" w:rsidRPr="0027327C">
        <w:rPr>
          <w:rFonts w:cstheme="minorHAnsi"/>
          <w:lang w:val="fr-FR"/>
        </w:rPr>
        <w:t>a conception du questionnaire d'</w:t>
      </w:r>
      <w:r w:rsidR="007C6856" w:rsidRPr="00475A38">
        <w:rPr>
          <w:rFonts w:cstheme="minorHAnsi"/>
          <w:lang w:val="fr-FR"/>
        </w:rPr>
        <w:t>ACAPS</w:t>
      </w:r>
      <w:r w:rsidR="007C6856" w:rsidRPr="0027327C">
        <w:rPr>
          <w:rFonts w:cstheme="minorHAnsi"/>
          <w:lang w:val="fr-FR"/>
        </w:rPr>
        <w:t xml:space="preserve"> Questionnaire, </w:t>
      </w:r>
      <w:r w:rsidR="00090389" w:rsidRPr="0027327C">
        <w:rPr>
          <w:rFonts w:cstheme="minorHAnsi"/>
          <w:i/>
          <w:iCs/>
          <w:lang w:val="fr-FR"/>
        </w:rPr>
        <w:t xml:space="preserve">Comment concevoir un questionnaire pour l’évaluation des besoins en cas d’urgence humanitaire, </w:t>
      </w:r>
      <w:r w:rsidR="00090389" w:rsidRPr="0027327C">
        <w:rPr>
          <w:rFonts w:cstheme="minorHAnsi"/>
          <w:lang w:val="fr-FR"/>
        </w:rPr>
        <w:t>juillet 2016</w:t>
      </w:r>
      <w:r w:rsidR="007C6856" w:rsidRPr="0027327C">
        <w:rPr>
          <w:rStyle w:val="FootnoteReference"/>
          <w:rFonts w:cstheme="minorHAnsi"/>
          <w:lang w:val="fr-FR"/>
        </w:rPr>
        <w:footnoteReference w:id="52"/>
      </w:r>
      <w:r w:rsidR="007C6856" w:rsidRPr="0027327C">
        <w:rPr>
          <w:rFonts w:cstheme="minorHAnsi"/>
          <w:lang w:val="fr-FR"/>
        </w:rPr>
        <w:t>.</w:t>
      </w:r>
    </w:p>
    <w:p w:rsidR="007C6856" w:rsidRPr="0027327C" w:rsidRDefault="007C6856" w:rsidP="00550BB5">
      <w:pPr>
        <w:pBdr>
          <w:top w:val="nil"/>
          <w:left w:val="nil"/>
          <w:bottom w:val="nil"/>
          <w:right w:val="nil"/>
          <w:between w:val="nil"/>
        </w:pBdr>
        <w:spacing w:after="120" w:line="240" w:lineRule="auto"/>
        <w:ind w:left="-426"/>
        <w:jc w:val="both"/>
        <w:rPr>
          <w:rFonts w:cstheme="minorHAnsi"/>
          <w:color w:val="000000"/>
          <w:lang w:val="fr-FR"/>
        </w:rPr>
      </w:pPr>
      <w:r w:rsidRPr="0027327C">
        <w:rPr>
          <w:noProof/>
          <w:lang w:val="fr-FR" w:eastAsia="fr-FR"/>
        </w:rPr>
        <w:drawing>
          <wp:inline distT="0" distB="0" distL="0" distR="0">
            <wp:extent cx="6656070" cy="2594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104" t="27699" r="5408" b="7525"/>
                    <a:stretch/>
                  </pic:blipFill>
                  <pic:spPr bwMode="auto">
                    <a:xfrm>
                      <a:off x="0" y="0"/>
                      <a:ext cx="6673678" cy="2601158"/>
                    </a:xfrm>
                    <a:prstGeom prst="rect">
                      <a:avLst/>
                    </a:prstGeom>
                    <a:ln>
                      <a:noFill/>
                    </a:ln>
                    <a:extLst>
                      <a:ext uri="{53640926-AAD7-44D8-BBD7-CCE9431645EC}">
                        <a14:shadowObscured xmlns:a14="http://schemas.microsoft.com/office/drawing/2010/main"/>
                      </a:ext>
                    </a:extLst>
                  </pic:spPr>
                </pic:pic>
              </a:graphicData>
            </a:graphic>
          </wp:inline>
        </w:drawing>
      </w:r>
    </w:p>
    <w:p w:rsidR="007C6856" w:rsidRPr="0027327C" w:rsidRDefault="00475A38" w:rsidP="00550BB5">
      <w:pPr>
        <w:pStyle w:val="ListParagraph"/>
        <w:pBdr>
          <w:top w:val="nil"/>
          <w:left w:val="nil"/>
          <w:bottom w:val="nil"/>
          <w:right w:val="nil"/>
          <w:between w:val="nil"/>
        </w:pBdr>
        <w:spacing w:after="0"/>
        <w:ind w:left="0"/>
        <w:jc w:val="both"/>
        <w:rPr>
          <w:i/>
          <w:iCs/>
          <w:color w:val="000000"/>
          <w:sz w:val="20"/>
          <w:szCs w:val="20"/>
          <w:lang w:val="fr-FR"/>
        </w:rPr>
      </w:pPr>
      <w:r w:rsidRPr="00475A38">
        <w:rPr>
          <w:i/>
          <w:iCs/>
          <w:color w:val="000000"/>
          <w:sz w:val="20"/>
          <w:szCs w:val="20"/>
          <w:lang w:val="fr-FR"/>
        </w:rPr>
        <w:t xml:space="preserve">Un exemple de plan de collecte de données pour la protection de l'enfance qui comprend une analyse simulée des résultats - pour aider à vérifier que les questions sont susceptibles de fournir les informations nécessaires - avant le début de la collecte des données </w:t>
      </w:r>
      <w:r w:rsidR="007C6856" w:rsidRPr="0027327C">
        <w:rPr>
          <w:i/>
          <w:iCs/>
          <w:color w:val="000000"/>
          <w:sz w:val="20"/>
          <w:szCs w:val="20"/>
          <w:lang w:val="fr-FR"/>
        </w:rPr>
        <w:t xml:space="preserve">(Source: </w:t>
      </w:r>
      <w:hyperlink r:id="rId18" w:history="1">
        <w:r w:rsidR="007C6856" w:rsidRPr="0027327C">
          <w:rPr>
            <w:rStyle w:val="Hyperlink"/>
            <w:i/>
            <w:iCs/>
            <w:sz w:val="20"/>
            <w:szCs w:val="20"/>
            <w:lang w:val="fr-FR"/>
          </w:rPr>
          <w:t>IOM DTM &amp; Partners Toolkit</w:t>
        </w:r>
      </w:hyperlink>
      <w:r w:rsidR="007C6856" w:rsidRPr="0027327C">
        <w:rPr>
          <w:i/>
          <w:iCs/>
          <w:color w:val="000000"/>
          <w:sz w:val="20"/>
          <w:szCs w:val="20"/>
          <w:lang w:val="fr-FR"/>
        </w:rPr>
        <w:t>)</w:t>
      </w:r>
    </w:p>
    <w:p w:rsidR="007C6856" w:rsidRPr="0027327C" w:rsidRDefault="007C6856" w:rsidP="00550BB5">
      <w:pPr>
        <w:pStyle w:val="ListParagraph"/>
        <w:pBdr>
          <w:top w:val="nil"/>
          <w:left w:val="nil"/>
          <w:bottom w:val="nil"/>
          <w:right w:val="nil"/>
          <w:between w:val="nil"/>
        </w:pBdr>
        <w:spacing w:after="0"/>
        <w:ind w:left="0"/>
        <w:jc w:val="both"/>
        <w:rPr>
          <w:color w:val="000000"/>
          <w:lang w:val="fr-FR"/>
        </w:rPr>
      </w:pPr>
    </w:p>
    <w:p w:rsidR="007C6856" w:rsidRPr="0027327C" w:rsidRDefault="0027327C" w:rsidP="00550BB5">
      <w:pPr>
        <w:pBdr>
          <w:top w:val="single" w:sz="4" w:space="1" w:color="auto"/>
          <w:left w:val="single" w:sz="4" w:space="4" w:color="auto"/>
          <w:bottom w:val="single" w:sz="4" w:space="1" w:color="auto"/>
          <w:right w:val="single" w:sz="4" w:space="4" w:color="auto"/>
        </w:pBdr>
        <w:jc w:val="both"/>
        <w:rPr>
          <w:sz w:val="24"/>
          <w:szCs w:val="24"/>
          <w:lang w:val="fr-FR"/>
        </w:rPr>
      </w:pPr>
      <w:r>
        <w:rPr>
          <w:rFonts w:asciiTheme="minorHAnsi" w:hAnsiTheme="minorHAnsi" w:cstheme="minorHAnsi"/>
          <w:iCs/>
          <w:lang w:val="fr-FR"/>
        </w:rPr>
        <w:t>L’annexe 12 d'</w:t>
      </w:r>
      <w:r w:rsidR="00B11C26" w:rsidRPr="0027327C">
        <w:rPr>
          <w:rFonts w:asciiTheme="minorHAnsi" w:hAnsiTheme="minorHAnsi" w:cstheme="minorHAnsi"/>
          <w:i/>
          <w:lang w:val="fr-FR"/>
        </w:rPr>
        <w:t>Utilisation du NIAF pour la planification stratégique et opérationnelle pendant la pandémie de COVID-19</w:t>
      </w:r>
      <w:r w:rsidR="00B11C26" w:rsidRPr="0027327C">
        <w:rPr>
          <w:rFonts w:asciiTheme="minorHAnsi" w:hAnsiTheme="minorHAnsi" w:cstheme="minorHAnsi"/>
          <w:iCs/>
          <w:lang w:val="fr-FR"/>
        </w:rPr>
        <w:t xml:space="preserve"> est un questionnaire standard NIAF</w:t>
      </w:r>
      <w:r w:rsidR="00BF7920" w:rsidRPr="0027327C">
        <w:rPr>
          <w:rFonts w:asciiTheme="minorHAnsi" w:hAnsiTheme="minorHAnsi" w:cstheme="minorHAnsi"/>
          <w:iCs/>
          <w:lang w:val="fr-FR"/>
        </w:rPr>
        <w:t xml:space="preserve"> version COVID-19</w:t>
      </w:r>
      <w:r w:rsidR="007C6856" w:rsidRPr="0027327C">
        <w:rPr>
          <w:rFonts w:asciiTheme="minorHAnsi" w:hAnsiTheme="minorHAnsi" w:cstheme="minorHAnsi"/>
          <w:i/>
          <w:lang w:val="fr-FR"/>
        </w:rPr>
        <w:t xml:space="preserve">, </w:t>
      </w:r>
      <w:r w:rsidR="00BF7920" w:rsidRPr="0027327C">
        <w:rPr>
          <w:rFonts w:asciiTheme="minorHAnsi" w:hAnsiTheme="minorHAnsi" w:cstheme="minorHAnsi"/>
          <w:i/>
          <w:lang w:val="fr-FR"/>
        </w:rPr>
        <w:t xml:space="preserve">un outil que </w:t>
      </w:r>
      <w:r w:rsidR="00FB775B" w:rsidRPr="0027327C">
        <w:rPr>
          <w:rFonts w:asciiTheme="minorHAnsi" w:hAnsiTheme="minorHAnsi" w:cstheme="minorHAnsi"/>
          <w:i/>
          <w:lang w:val="fr-FR"/>
        </w:rPr>
        <w:t>le DdR PE</w:t>
      </w:r>
      <w:r w:rsidR="00BF7920" w:rsidRPr="0027327C">
        <w:rPr>
          <w:rFonts w:asciiTheme="minorHAnsi" w:hAnsiTheme="minorHAnsi" w:cstheme="minorHAnsi"/>
          <w:i/>
          <w:lang w:val="fr-FR"/>
        </w:rPr>
        <w:t xml:space="preserve"> a créé pour profiler les </w:t>
      </w:r>
      <w:r w:rsidR="00BF7920" w:rsidRPr="0027327C">
        <w:rPr>
          <w:rFonts w:asciiTheme="minorHAnsi" w:hAnsiTheme="minorHAnsi" w:cstheme="minorHAnsi"/>
          <w:i/>
          <w:lang w:val="fr-FR"/>
        </w:rPr>
        <w:lastRenderedPageBreak/>
        <w:t>enfants dans un ménage et recueillir des données basées sur l’analyse de la perception du risque. Cet outil peut être adapté aux besoins d’information identifiés dans votre contexte</w:t>
      </w:r>
      <w:r w:rsidR="007C6856" w:rsidRPr="0027327C">
        <w:rPr>
          <w:rStyle w:val="FootnoteReference"/>
          <w:sz w:val="24"/>
          <w:szCs w:val="24"/>
          <w:lang w:val="fr-FR"/>
        </w:rPr>
        <w:footnoteReference w:id="53"/>
      </w:r>
      <w:r w:rsidR="007C6856" w:rsidRPr="0027327C">
        <w:rPr>
          <w:rFonts w:asciiTheme="minorHAnsi" w:hAnsiTheme="minorHAnsi" w:cstheme="minorHAnsi"/>
          <w:i/>
          <w:sz w:val="24"/>
          <w:szCs w:val="24"/>
          <w:lang w:val="fr-FR"/>
        </w:rPr>
        <w:t xml:space="preserve">. </w:t>
      </w:r>
      <w:r w:rsidR="007C6856" w:rsidRPr="0027327C">
        <w:rPr>
          <w:sz w:val="24"/>
          <w:szCs w:val="24"/>
          <w:lang w:val="fr-FR"/>
        </w:rPr>
        <w:br w:type="page"/>
      </w:r>
    </w:p>
    <w:p w:rsidR="009B05A9" w:rsidRPr="0027327C" w:rsidRDefault="00B22816" w:rsidP="00550BB5">
      <w:pPr>
        <w:pStyle w:val="Heading2"/>
        <w:numPr>
          <w:ilvl w:val="0"/>
          <w:numId w:val="14"/>
        </w:numPr>
        <w:ind w:left="0"/>
        <w:jc w:val="both"/>
        <w:rPr>
          <w:lang w:val="fr-FR"/>
        </w:rPr>
      </w:pPr>
      <w:r w:rsidRPr="0027327C">
        <w:rPr>
          <w:lang w:val="fr-FR"/>
        </w:rPr>
        <w:lastRenderedPageBreak/>
        <w:t>Formation des agents recenseurs (ou des acteurs/partenaires locaux)</w:t>
      </w:r>
    </w:p>
    <w:p w:rsidR="009B05A9" w:rsidRPr="0027327C" w:rsidRDefault="009B05A9" w:rsidP="00550BB5">
      <w:pPr>
        <w:pStyle w:val="ListParagraph"/>
        <w:pBdr>
          <w:top w:val="nil"/>
          <w:left w:val="nil"/>
          <w:bottom w:val="nil"/>
          <w:right w:val="nil"/>
          <w:between w:val="nil"/>
        </w:pBdr>
        <w:spacing w:after="0"/>
        <w:ind w:left="0"/>
        <w:jc w:val="both"/>
        <w:rPr>
          <w:color w:val="2F5496" w:themeColor="accent1" w:themeShade="BF"/>
          <w:lang w:val="fr-FR"/>
        </w:rPr>
      </w:pPr>
      <w:r w:rsidRPr="0027327C">
        <w:rPr>
          <w:color w:val="2F5496" w:themeColor="accent1" w:themeShade="BF"/>
          <w:lang w:val="fr-FR"/>
        </w:rPr>
        <w:t>(</w:t>
      </w:r>
      <w:r w:rsidR="00C4228D" w:rsidRPr="0027327C">
        <w:rPr>
          <w:color w:val="2F5496" w:themeColor="accent1" w:themeShade="BF"/>
          <w:lang w:val="fr-FR"/>
        </w:rPr>
        <w:t>Acteurs responsables</w:t>
      </w:r>
      <w:r w:rsidR="004C2D78" w:rsidRPr="0027327C">
        <w:rPr>
          <w:color w:val="2F5496" w:themeColor="accent1" w:themeShade="BF"/>
          <w:lang w:val="fr-FR"/>
        </w:rPr>
        <w:t>:</w:t>
      </w:r>
      <w:r w:rsidR="004C2D78" w:rsidRPr="0027327C">
        <w:rPr>
          <w:color w:val="2F5496" w:themeColor="accent1" w:themeShade="BF"/>
          <w:sz w:val="6"/>
          <w:szCs w:val="6"/>
          <w:lang w:val="fr-FR"/>
        </w:rPr>
        <w:t xml:space="preserve"> </w:t>
      </w:r>
      <w:r w:rsidR="004C2D78" w:rsidRPr="0027327C">
        <w:rPr>
          <w:color w:val="2F5496" w:themeColor="accent1" w:themeShade="BF"/>
          <w:lang w:val="fr-FR"/>
        </w:rPr>
        <w:t>experts en GI/données,</w:t>
      </w:r>
      <w:r w:rsidR="004C2D78" w:rsidRPr="0027327C">
        <w:rPr>
          <w:color w:val="2F5496" w:themeColor="accent1" w:themeShade="BF"/>
          <w:sz w:val="2"/>
          <w:szCs w:val="2"/>
          <w:lang w:val="fr-FR"/>
        </w:rPr>
        <w:t xml:space="preserve"> </w:t>
      </w:r>
      <w:r w:rsidR="004C2D78" w:rsidRPr="0027327C">
        <w:rPr>
          <w:color w:val="2F5496" w:themeColor="accent1" w:themeShade="BF"/>
          <w:lang w:val="fr-FR"/>
        </w:rPr>
        <w:t>avec</w:t>
      </w:r>
      <w:r w:rsidR="004C2D78" w:rsidRPr="0027327C">
        <w:rPr>
          <w:color w:val="2F5496" w:themeColor="accent1" w:themeShade="BF"/>
          <w:sz w:val="6"/>
          <w:szCs w:val="6"/>
          <w:lang w:val="fr-FR"/>
        </w:rPr>
        <w:t xml:space="preserve"> </w:t>
      </w:r>
      <w:r w:rsidR="004C2D78" w:rsidRPr="0027327C">
        <w:rPr>
          <w:color w:val="2F5496" w:themeColor="accent1" w:themeShade="BF"/>
          <w:lang w:val="fr-FR"/>
        </w:rPr>
        <w:t>l’appui</w:t>
      </w:r>
      <w:r w:rsidR="004C2D78" w:rsidRPr="0027327C">
        <w:rPr>
          <w:color w:val="2F5496" w:themeColor="accent1" w:themeShade="BF"/>
          <w:sz w:val="6"/>
          <w:szCs w:val="6"/>
          <w:lang w:val="fr-FR"/>
        </w:rPr>
        <w:t xml:space="preserve"> </w:t>
      </w:r>
      <w:r w:rsidR="004C2D78" w:rsidRPr="0027327C">
        <w:rPr>
          <w:color w:val="2F5496" w:themeColor="accent1" w:themeShade="BF"/>
          <w:lang w:val="fr-FR"/>
        </w:rPr>
        <w:t>des</w:t>
      </w:r>
      <w:r w:rsidR="004C2D78" w:rsidRPr="0027327C">
        <w:rPr>
          <w:color w:val="2F5496" w:themeColor="accent1" w:themeShade="BF"/>
          <w:sz w:val="6"/>
          <w:szCs w:val="6"/>
          <w:lang w:val="fr-FR"/>
        </w:rPr>
        <w:t xml:space="preserve"> </w:t>
      </w:r>
      <w:r w:rsidR="004C2D78" w:rsidRPr="0027327C">
        <w:rPr>
          <w:color w:val="2F5496" w:themeColor="accent1" w:themeShade="BF"/>
          <w:lang w:val="fr-FR"/>
        </w:rPr>
        <w:t>experts</w:t>
      </w:r>
      <w:r w:rsidR="004C2D78" w:rsidRPr="0027327C">
        <w:rPr>
          <w:color w:val="2F5496" w:themeColor="accent1" w:themeShade="BF"/>
          <w:sz w:val="6"/>
          <w:szCs w:val="6"/>
          <w:lang w:val="fr-FR"/>
        </w:rPr>
        <w:t xml:space="preserve"> </w:t>
      </w:r>
      <w:r w:rsidR="004C2D78" w:rsidRPr="0027327C">
        <w:rPr>
          <w:color w:val="2F5496" w:themeColor="accent1" w:themeShade="BF"/>
          <w:lang w:val="fr-FR"/>
        </w:rPr>
        <w:t>en</w:t>
      </w:r>
      <w:r w:rsidR="004C2D78" w:rsidRPr="0027327C">
        <w:rPr>
          <w:color w:val="2F5496" w:themeColor="accent1" w:themeShade="BF"/>
          <w:sz w:val="6"/>
          <w:szCs w:val="6"/>
          <w:lang w:val="fr-FR"/>
        </w:rPr>
        <w:t xml:space="preserve"> </w:t>
      </w:r>
      <w:r w:rsidR="004C2D78" w:rsidRPr="0027327C">
        <w:rPr>
          <w:color w:val="2F5496" w:themeColor="accent1" w:themeShade="BF"/>
          <w:lang w:val="fr-FR"/>
        </w:rPr>
        <w:t>PE et des experts en contexte/culture</w:t>
      </w:r>
      <w:r w:rsidRPr="0027327C">
        <w:rPr>
          <w:color w:val="2F5496" w:themeColor="accent1" w:themeShade="BF"/>
          <w:lang w:val="fr-FR"/>
        </w:rPr>
        <w:t>)</w:t>
      </w:r>
    </w:p>
    <w:p w:rsidR="009B05A9" w:rsidRPr="0027327C" w:rsidRDefault="00C4228D" w:rsidP="00550BB5">
      <w:pPr>
        <w:pStyle w:val="ListParagraph"/>
        <w:pBdr>
          <w:top w:val="nil"/>
          <w:left w:val="nil"/>
          <w:bottom w:val="nil"/>
          <w:right w:val="nil"/>
          <w:between w:val="nil"/>
        </w:pBdr>
        <w:spacing w:after="0"/>
        <w:ind w:left="-284"/>
        <w:jc w:val="both"/>
        <w:rPr>
          <w:i/>
          <w:iCs/>
          <w:lang w:val="fr-FR"/>
        </w:rPr>
      </w:pPr>
      <w:r w:rsidRPr="0027327C">
        <w:rPr>
          <w:lang w:val="fr-FR"/>
        </w:rPr>
        <w:t xml:space="preserve">La formation du personnel, des partenaires et des agents recenseurs chargés de la collecte des données est essentielle, mais il peut être nécessaire de limiter les formations en personne et d’offrir de la formation et de l’encadrement à distance (webinaires, téléphone…). Il s’agit d’une courte liste pour </w:t>
      </w:r>
      <w:r w:rsidRPr="0027327C">
        <w:rPr>
          <w:i/>
          <w:iCs/>
          <w:lang w:val="fr-FR"/>
        </w:rPr>
        <w:t>aider les coordonnateurs et les GI à former et à encadrer les acteurs locaux et les agents recenseurs pour toute collecte de données primaires (p. ex., suivi de la protection de l’enfance</w:t>
      </w:r>
      <w:r w:rsidR="009B05A9" w:rsidRPr="0027327C">
        <w:rPr>
          <w:i/>
          <w:iCs/>
          <w:lang w:val="fr-FR"/>
        </w:rPr>
        <w:t>).</w:t>
      </w:r>
    </w:p>
    <w:p w:rsidR="009B05A9" w:rsidRPr="0027327C" w:rsidRDefault="00C4228D" w:rsidP="00550BB5">
      <w:pPr>
        <w:pStyle w:val="Heading3"/>
        <w:spacing w:before="120" w:line="240" w:lineRule="auto"/>
        <w:jc w:val="both"/>
        <w:rPr>
          <w:lang w:val="fr-FR"/>
        </w:rPr>
      </w:pPr>
      <w:r w:rsidRPr="0027327C">
        <w:rPr>
          <w:lang w:val="fr-FR"/>
        </w:rPr>
        <w:t>Encadrement des agents recenseurs et des acteurs locaux</w:t>
      </w:r>
    </w:p>
    <w:p w:rsidR="009B05A9" w:rsidRPr="0027327C" w:rsidRDefault="008D3B45" w:rsidP="00550BB5">
      <w:pPr>
        <w:pStyle w:val="ListParagraph"/>
        <w:numPr>
          <w:ilvl w:val="0"/>
          <w:numId w:val="5"/>
        </w:numPr>
        <w:spacing w:after="60" w:line="240" w:lineRule="auto"/>
        <w:ind w:left="0" w:hanging="357"/>
        <w:contextualSpacing w:val="0"/>
        <w:jc w:val="both"/>
        <w:rPr>
          <w:lang w:val="fr-FR"/>
        </w:rPr>
      </w:pPr>
      <w:r w:rsidRPr="0027327C">
        <w:rPr>
          <w:lang w:val="fr-FR"/>
        </w:rPr>
        <w:t xml:space="preserve">Convenir avec les collègues locaux de </w:t>
      </w:r>
      <w:r w:rsidRPr="0027327C">
        <w:rPr>
          <w:b/>
          <w:bCs/>
          <w:lang w:val="fr-FR"/>
        </w:rPr>
        <w:t>l’objectif défini</w:t>
      </w:r>
      <w:r w:rsidRPr="0027327C">
        <w:rPr>
          <w:lang w:val="fr-FR"/>
        </w:rPr>
        <w:t xml:space="preserve"> de l’exercice de collecte et de surveillance des données</w:t>
      </w:r>
      <w:r w:rsidRPr="0027327C">
        <w:rPr>
          <w:i/>
          <w:iCs/>
          <w:lang w:val="fr-FR"/>
        </w:rPr>
        <w:t xml:space="preserve">: </w:t>
      </w:r>
      <w:r w:rsidRPr="0027327C">
        <w:rPr>
          <w:b/>
          <w:bCs/>
          <w:i/>
          <w:iCs/>
          <w:lang w:val="fr-FR"/>
        </w:rPr>
        <w:t>POURQUOI</w:t>
      </w:r>
      <w:r w:rsidRPr="0027327C">
        <w:rPr>
          <w:i/>
          <w:iCs/>
          <w:sz w:val="4"/>
          <w:szCs w:val="4"/>
          <w:lang w:val="fr-FR"/>
        </w:rPr>
        <w:t xml:space="preserve"> </w:t>
      </w:r>
      <w:r w:rsidRPr="0027327C">
        <w:rPr>
          <w:i/>
          <w:iCs/>
          <w:lang w:val="fr-FR"/>
        </w:rPr>
        <w:t>surveillons-nous?</w:t>
      </w:r>
      <w:r w:rsidRPr="0027327C">
        <w:rPr>
          <w:i/>
          <w:iCs/>
          <w:sz w:val="2"/>
          <w:szCs w:val="2"/>
          <w:lang w:val="fr-FR"/>
        </w:rPr>
        <w:t> </w:t>
      </w:r>
      <w:r w:rsidRPr="0027327C">
        <w:rPr>
          <w:i/>
          <w:iCs/>
          <w:lang w:val="fr-FR"/>
        </w:rPr>
        <w:t>Quelles décisions</w:t>
      </w:r>
      <w:r w:rsidRPr="0027327C">
        <w:rPr>
          <w:i/>
          <w:iCs/>
          <w:sz w:val="4"/>
          <w:szCs w:val="4"/>
          <w:lang w:val="fr-FR"/>
        </w:rPr>
        <w:t xml:space="preserve"> </w:t>
      </w:r>
      <w:r w:rsidRPr="0027327C">
        <w:rPr>
          <w:i/>
          <w:iCs/>
          <w:lang w:val="fr-FR"/>
        </w:rPr>
        <w:t>essayons-nous</w:t>
      </w:r>
      <w:r w:rsidRPr="0027327C">
        <w:rPr>
          <w:i/>
          <w:iCs/>
          <w:sz w:val="8"/>
          <w:szCs w:val="8"/>
          <w:lang w:val="fr-FR"/>
        </w:rPr>
        <w:t xml:space="preserve"> </w:t>
      </w:r>
      <w:r w:rsidRPr="0027327C">
        <w:rPr>
          <w:i/>
          <w:iCs/>
          <w:lang w:val="fr-FR"/>
        </w:rPr>
        <w:t>d’éclairer</w:t>
      </w:r>
      <w:r w:rsidRPr="0027327C">
        <w:rPr>
          <w:i/>
          <w:iCs/>
          <w:sz w:val="8"/>
          <w:szCs w:val="8"/>
          <w:lang w:val="fr-FR"/>
        </w:rPr>
        <w:t xml:space="preserve"> </w:t>
      </w:r>
      <w:r w:rsidRPr="0027327C">
        <w:rPr>
          <w:i/>
          <w:iCs/>
          <w:lang w:val="fr-FR"/>
        </w:rPr>
        <w:t>avec l’information</w:t>
      </w:r>
      <w:r w:rsidRPr="0027327C">
        <w:rPr>
          <w:i/>
          <w:iCs/>
          <w:sz w:val="4"/>
          <w:szCs w:val="4"/>
          <w:lang w:val="fr-FR"/>
        </w:rPr>
        <w:t xml:space="preserve"> </w:t>
      </w:r>
      <w:r w:rsidRPr="0027327C">
        <w:rPr>
          <w:i/>
          <w:iCs/>
          <w:lang w:val="fr-FR"/>
        </w:rPr>
        <w:t>que</w:t>
      </w:r>
      <w:r w:rsidRPr="0027327C">
        <w:rPr>
          <w:i/>
          <w:iCs/>
          <w:sz w:val="4"/>
          <w:szCs w:val="4"/>
          <w:lang w:val="fr-FR"/>
        </w:rPr>
        <w:t xml:space="preserve"> </w:t>
      </w:r>
      <w:r w:rsidRPr="0027327C">
        <w:rPr>
          <w:i/>
          <w:iCs/>
          <w:lang w:val="fr-FR"/>
        </w:rPr>
        <w:t>nous</w:t>
      </w:r>
      <w:r w:rsidRPr="0027327C">
        <w:rPr>
          <w:i/>
          <w:iCs/>
          <w:sz w:val="8"/>
          <w:szCs w:val="8"/>
          <w:lang w:val="fr-FR"/>
        </w:rPr>
        <w:t xml:space="preserve"> </w:t>
      </w:r>
      <w:r w:rsidRPr="0027327C">
        <w:rPr>
          <w:i/>
          <w:iCs/>
          <w:lang w:val="fr-FR"/>
        </w:rPr>
        <w:t>obtiendrons</w:t>
      </w:r>
      <w:r w:rsidR="00AB79D9" w:rsidRPr="0027327C">
        <w:rPr>
          <w:i/>
          <w:iCs/>
          <w:lang w:val="fr-FR"/>
        </w:rPr>
        <w:t>?</w:t>
      </w:r>
    </w:p>
    <w:p w:rsidR="009B05A9" w:rsidRPr="0027327C" w:rsidRDefault="009A0529" w:rsidP="00550BB5">
      <w:pPr>
        <w:pStyle w:val="ListParagraph"/>
        <w:numPr>
          <w:ilvl w:val="0"/>
          <w:numId w:val="5"/>
        </w:numPr>
        <w:spacing w:after="60" w:line="240" w:lineRule="auto"/>
        <w:ind w:left="0" w:hanging="357"/>
        <w:contextualSpacing w:val="0"/>
        <w:jc w:val="both"/>
        <w:rPr>
          <w:lang w:val="fr-FR"/>
        </w:rPr>
      </w:pPr>
      <w:r w:rsidRPr="0027327C">
        <w:rPr>
          <w:lang w:val="fr-FR"/>
        </w:rPr>
        <w:t xml:space="preserve">Entrer dans les détails : expliquer clairement aux collègues locaux les </w:t>
      </w:r>
      <w:r w:rsidRPr="0027327C">
        <w:rPr>
          <w:b/>
          <w:bCs/>
          <w:lang w:val="fr-FR"/>
        </w:rPr>
        <w:t>renseignements précis dont nous avons besoin: QUE</w:t>
      </w:r>
      <w:r w:rsidRPr="0027327C">
        <w:rPr>
          <w:lang w:val="fr-FR"/>
        </w:rPr>
        <w:t xml:space="preserve"> devrions-nous suivre - afin d’éclairer la prise de décisions particulières</w:t>
      </w:r>
      <w:r w:rsidR="009B05A9" w:rsidRPr="0027327C">
        <w:rPr>
          <w:lang w:val="fr-FR"/>
        </w:rPr>
        <w:t>.</w:t>
      </w:r>
    </w:p>
    <w:p w:rsidR="009B05A9" w:rsidRPr="0027327C" w:rsidRDefault="009A0529" w:rsidP="00550BB5">
      <w:pPr>
        <w:pStyle w:val="ListParagraph"/>
        <w:numPr>
          <w:ilvl w:val="0"/>
          <w:numId w:val="5"/>
        </w:numPr>
        <w:spacing w:after="60" w:line="240" w:lineRule="auto"/>
        <w:ind w:left="0" w:hanging="357"/>
        <w:contextualSpacing w:val="0"/>
        <w:jc w:val="both"/>
        <w:rPr>
          <w:lang w:val="fr-FR"/>
        </w:rPr>
      </w:pPr>
      <w:r w:rsidRPr="0027327C">
        <w:rPr>
          <w:lang w:val="fr-FR"/>
        </w:rPr>
        <w:t>Résumer et expliquer aux collègues</w:t>
      </w:r>
      <w:r w:rsidRPr="0027327C">
        <w:rPr>
          <w:sz w:val="8"/>
          <w:szCs w:val="8"/>
          <w:lang w:val="fr-FR"/>
        </w:rPr>
        <w:t xml:space="preserve"> </w:t>
      </w:r>
      <w:r w:rsidRPr="0027327C">
        <w:rPr>
          <w:lang w:val="fr-FR"/>
        </w:rPr>
        <w:t xml:space="preserve">locaux </w:t>
      </w:r>
      <w:r w:rsidRPr="0027327C">
        <w:rPr>
          <w:b/>
          <w:bCs/>
          <w:lang w:val="fr-FR"/>
        </w:rPr>
        <w:t>l’information existante</w:t>
      </w:r>
      <w:r w:rsidRPr="0027327C">
        <w:rPr>
          <w:sz w:val="2"/>
          <w:szCs w:val="2"/>
          <w:lang w:val="fr-FR"/>
        </w:rPr>
        <w:t xml:space="preserve"> </w:t>
      </w:r>
      <w:r w:rsidRPr="0027327C">
        <w:rPr>
          <w:lang w:val="fr-FR"/>
        </w:rPr>
        <w:t>(y compris</w:t>
      </w:r>
      <w:r w:rsidRPr="0027327C">
        <w:rPr>
          <w:sz w:val="4"/>
          <w:szCs w:val="4"/>
          <w:lang w:val="fr-FR"/>
        </w:rPr>
        <w:t xml:space="preserve"> </w:t>
      </w:r>
      <w:r w:rsidRPr="0027327C">
        <w:rPr>
          <w:lang w:val="fr-FR"/>
        </w:rPr>
        <w:t>les données</w:t>
      </w:r>
      <w:r w:rsidRPr="0027327C">
        <w:rPr>
          <w:sz w:val="4"/>
          <w:szCs w:val="4"/>
          <w:lang w:val="fr-FR"/>
        </w:rPr>
        <w:t xml:space="preserve"> </w:t>
      </w:r>
      <w:r w:rsidRPr="0027327C">
        <w:rPr>
          <w:lang w:val="fr-FR"/>
        </w:rPr>
        <w:t>d’autres</w:t>
      </w:r>
      <w:r w:rsidRPr="0027327C">
        <w:rPr>
          <w:sz w:val="4"/>
          <w:szCs w:val="4"/>
          <w:lang w:val="fr-FR"/>
        </w:rPr>
        <w:t xml:space="preserve"> </w:t>
      </w:r>
      <w:r w:rsidRPr="0027327C">
        <w:rPr>
          <w:lang w:val="fr-FR"/>
        </w:rPr>
        <w:t>intervenants</w:t>
      </w:r>
      <w:r w:rsidR="009B05A9" w:rsidRPr="0027327C">
        <w:rPr>
          <w:lang w:val="fr-FR"/>
        </w:rPr>
        <w:t xml:space="preserve">) </w:t>
      </w:r>
    </w:p>
    <w:p w:rsidR="009B05A9" w:rsidRPr="0027327C" w:rsidRDefault="003B02ED" w:rsidP="00550BB5">
      <w:pPr>
        <w:pStyle w:val="ListParagraph"/>
        <w:numPr>
          <w:ilvl w:val="0"/>
          <w:numId w:val="5"/>
        </w:numPr>
        <w:spacing w:after="60" w:line="240" w:lineRule="auto"/>
        <w:ind w:left="0" w:hanging="357"/>
        <w:contextualSpacing w:val="0"/>
        <w:jc w:val="both"/>
        <w:rPr>
          <w:lang w:val="fr-FR"/>
        </w:rPr>
      </w:pPr>
      <w:r w:rsidRPr="0027327C">
        <w:rPr>
          <w:lang w:val="fr-FR"/>
        </w:rPr>
        <w:t> Expliquez que nous devons recueillir</w:t>
      </w:r>
      <w:r w:rsidR="009B05A9" w:rsidRPr="0027327C">
        <w:rPr>
          <w:lang w:val="fr-FR"/>
        </w:rPr>
        <w:t>:</w:t>
      </w:r>
    </w:p>
    <w:p w:rsidR="009B05A9" w:rsidRPr="0027327C" w:rsidRDefault="00051F52" w:rsidP="00550BB5">
      <w:pPr>
        <w:pStyle w:val="ListParagraph"/>
        <w:numPr>
          <w:ilvl w:val="1"/>
          <w:numId w:val="4"/>
        </w:numPr>
        <w:spacing w:after="60" w:line="240" w:lineRule="auto"/>
        <w:ind w:left="426" w:hanging="357"/>
        <w:contextualSpacing w:val="0"/>
        <w:jc w:val="both"/>
        <w:rPr>
          <w:lang w:val="fr-FR"/>
        </w:rPr>
      </w:pPr>
      <w:r w:rsidRPr="0027327C">
        <w:rPr>
          <w:lang w:val="fr-FR"/>
        </w:rPr>
        <w:t xml:space="preserve">information </w:t>
      </w:r>
      <w:r w:rsidRPr="0027327C">
        <w:rPr>
          <w:b/>
          <w:bCs/>
          <w:lang w:val="fr-FR"/>
        </w:rPr>
        <w:t>pour vérifier</w:t>
      </w:r>
      <w:r w:rsidRPr="0027327C">
        <w:rPr>
          <w:lang w:val="fr-FR"/>
        </w:rPr>
        <w:t xml:space="preserve"> que ce que nous savons est exact</w:t>
      </w:r>
    </w:p>
    <w:p w:rsidR="009B05A9" w:rsidRPr="0027327C" w:rsidRDefault="00051F52" w:rsidP="00550BB5">
      <w:pPr>
        <w:pStyle w:val="ListParagraph"/>
        <w:numPr>
          <w:ilvl w:val="1"/>
          <w:numId w:val="4"/>
        </w:numPr>
        <w:spacing w:after="60" w:line="240" w:lineRule="auto"/>
        <w:ind w:left="426" w:hanging="357"/>
        <w:contextualSpacing w:val="0"/>
        <w:jc w:val="both"/>
        <w:rPr>
          <w:lang w:val="fr-FR"/>
        </w:rPr>
      </w:pPr>
      <w:r w:rsidRPr="0027327C">
        <w:rPr>
          <w:lang w:val="fr-FR"/>
        </w:rPr>
        <w:t xml:space="preserve">informations </w:t>
      </w:r>
      <w:r w:rsidRPr="0027327C">
        <w:rPr>
          <w:b/>
          <w:bCs/>
          <w:lang w:val="fr-FR"/>
        </w:rPr>
        <w:t>que nous n’avons pas</w:t>
      </w:r>
    </w:p>
    <w:p w:rsidR="009B05A9" w:rsidRPr="0027327C" w:rsidRDefault="00051F52" w:rsidP="00550BB5">
      <w:pPr>
        <w:pStyle w:val="ListParagraph"/>
        <w:numPr>
          <w:ilvl w:val="1"/>
          <w:numId w:val="4"/>
        </w:numPr>
        <w:spacing w:after="60" w:line="240" w:lineRule="auto"/>
        <w:ind w:left="426" w:hanging="357"/>
        <w:contextualSpacing w:val="0"/>
        <w:jc w:val="both"/>
        <w:rPr>
          <w:lang w:val="fr-FR"/>
        </w:rPr>
      </w:pPr>
      <w:r w:rsidRPr="0027327C">
        <w:rPr>
          <w:lang w:val="fr-FR"/>
        </w:rPr>
        <w:t>des informations sur le changement</w:t>
      </w:r>
      <w:r w:rsidR="009A6F22" w:rsidRPr="0027327C">
        <w:rPr>
          <w:lang w:val="fr-FR"/>
        </w:rPr>
        <w:t xml:space="preserve"> de</w:t>
      </w:r>
      <w:r w:rsidRPr="0027327C">
        <w:rPr>
          <w:lang w:val="fr-FR"/>
        </w:rPr>
        <w:t xml:space="preserve"> situation (pour le suivi</w:t>
      </w:r>
      <w:r w:rsidR="009B05A9" w:rsidRPr="0027327C">
        <w:rPr>
          <w:lang w:val="fr-FR"/>
        </w:rPr>
        <w:t>)</w:t>
      </w:r>
    </w:p>
    <w:p w:rsidR="009B05A9" w:rsidRPr="0027327C" w:rsidRDefault="00197B21" w:rsidP="00550BB5">
      <w:pPr>
        <w:pStyle w:val="ListParagraph"/>
        <w:numPr>
          <w:ilvl w:val="0"/>
          <w:numId w:val="5"/>
        </w:numPr>
        <w:spacing w:after="60" w:line="240" w:lineRule="auto"/>
        <w:ind w:left="0" w:hanging="357"/>
        <w:contextualSpacing w:val="0"/>
        <w:jc w:val="both"/>
        <w:rPr>
          <w:i/>
          <w:iCs/>
          <w:lang w:val="fr-FR"/>
        </w:rPr>
      </w:pPr>
      <w:r w:rsidRPr="0027327C">
        <w:rPr>
          <w:lang w:val="fr-FR"/>
        </w:rPr>
        <w:t xml:space="preserve">Expliquer aux collègues locaux pourquoi la </w:t>
      </w:r>
      <w:r w:rsidRPr="0027327C">
        <w:rPr>
          <w:b/>
          <w:bCs/>
          <w:lang w:val="fr-FR"/>
        </w:rPr>
        <w:t>méthodologie</w:t>
      </w:r>
      <w:r w:rsidRPr="0027327C">
        <w:rPr>
          <w:lang w:val="fr-FR"/>
        </w:rPr>
        <w:t xml:space="preserve"> choisie est appropriée pour recueillir de tels renseignements</w:t>
      </w:r>
      <w:r w:rsidRPr="0027327C">
        <w:rPr>
          <w:sz w:val="4"/>
          <w:szCs w:val="4"/>
          <w:lang w:val="fr-FR"/>
        </w:rPr>
        <w:t xml:space="preserve"> </w:t>
      </w:r>
      <w:r w:rsidRPr="0027327C">
        <w:rPr>
          <w:lang w:val="fr-FR"/>
        </w:rPr>
        <w:t>(</w:t>
      </w:r>
      <w:r w:rsidRPr="0027327C">
        <w:rPr>
          <w:i/>
          <w:iCs/>
          <w:lang w:val="fr-FR"/>
        </w:rPr>
        <w:t>entrevues avec les informateurs clés?</w:t>
      </w:r>
      <w:r w:rsidRPr="0027327C">
        <w:rPr>
          <w:i/>
          <w:iCs/>
          <w:sz w:val="2"/>
          <w:szCs w:val="2"/>
          <w:lang w:val="fr-FR"/>
        </w:rPr>
        <w:t xml:space="preserve"> </w:t>
      </w:r>
      <w:r w:rsidRPr="0027327C">
        <w:rPr>
          <w:i/>
          <w:iCs/>
          <w:lang w:val="fr-FR"/>
        </w:rPr>
        <w:t>entrevues avec les familles au téléphone?</w:t>
      </w:r>
      <w:r w:rsidRPr="0027327C">
        <w:rPr>
          <w:i/>
          <w:iCs/>
          <w:sz w:val="2"/>
          <w:szCs w:val="2"/>
          <w:lang w:val="fr-FR"/>
        </w:rPr>
        <w:t xml:space="preserve"> </w:t>
      </w:r>
      <w:r w:rsidRPr="0027327C">
        <w:rPr>
          <w:i/>
          <w:iCs/>
          <w:lang w:val="fr-FR"/>
        </w:rPr>
        <w:t>évaluations au niveau</w:t>
      </w:r>
      <w:r w:rsidRPr="0027327C">
        <w:rPr>
          <w:i/>
          <w:iCs/>
          <w:sz w:val="8"/>
          <w:szCs w:val="8"/>
          <w:lang w:val="fr-FR"/>
        </w:rPr>
        <w:t xml:space="preserve"> </w:t>
      </w:r>
      <w:r w:rsidRPr="0027327C">
        <w:rPr>
          <w:i/>
          <w:iCs/>
          <w:lang w:val="fr-FR"/>
        </w:rPr>
        <w:t>des</w:t>
      </w:r>
      <w:r w:rsidRPr="0027327C">
        <w:rPr>
          <w:i/>
          <w:iCs/>
          <w:sz w:val="8"/>
          <w:szCs w:val="8"/>
          <w:lang w:val="fr-FR"/>
        </w:rPr>
        <w:t xml:space="preserve"> </w:t>
      </w:r>
      <w:r w:rsidRPr="0027327C">
        <w:rPr>
          <w:i/>
          <w:iCs/>
          <w:lang w:val="fr-FR"/>
        </w:rPr>
        <w:t>installations?</w:t>
      </w:r>
      <w:r w:rsidRPr="0027327C">
        <w:rPr>
          <w:i/>
          <w:iCs/>
          <w:sz w:val="2"/>
          <w:szCs w:val="2"/>
          <w:lang w:val="fr-FR"/>
        </w:rPr>
        <w:t xml:space="preserve"> </w:t>
      </w:r>
      <w:r w:rsidRPr="0027327C">
        <w:rPr>
          <w:i/>
          <w:iCs/>
          <w:lang w:val="fr-FR"/>
        </w:rPr>
        <w:t>données</w:t>
      </w:r>
      <w:r w:rsidRPr="0027327C">
        <w:rPr>
          <w:i/>
          <w:iCs/>
          <w:sz w:val="8"/>
          <w:szCs w:val="8"/>
          <w:lang w:val="fr-FR"/>
        </w:rPr>
        <w:t xml:space="preserve"> </w:t>
      </w:r>
      <w:r w:rsidRPr="0027327C">
        <w:rPr>
          <w:i/>
          <w:iCs/>
          <w:lang w:val="fr-FR"/>
        </w:rPr>
        <w:t>administratives des autorités?</w:t>
      </w:r>
      <w:r w:rsidRPr="0027327C">
        <w:rPr>
          <w:i/>
          <w:iCs/>
          <w:sz w:val="4"/>
          <w:szCs w:val="4"/>
          <w:lang w:val="fr-FR"/>
        </w:rPr>
        <w:t xml:space="preserve"> </w:t>
      </w:r>
      <w:r w:rsidRPr="0027327C">
        <w:rPr>
          <w:i/>
          <w:iCs/>
          <w:lang w:val="fr-FR"/>
        </w:rPr>
        <w:t>données agrégées des</w:t>
      </w:r>
      <w:r w:rsidRPr="0027327C">
        <w:rPr>
          <w:i/>
          <w:iCs/>
          <w:sz w:val="8"/>
          <w:szCs w:val="8"/>
          <w:lang w:val="fr-FR"/>
        </w:rPr>
        <w:t xml:space="preserve"> </w:t>
      </w:r>
      <w:r w:rsidRPr="0027327C">
        <w:rPr>
          <w:i/>
          <w:iCs/>
          <w:lang w:val="fr-FR"/>
        </w:rPr>
        <w:t>fournisseurs de services?</w:t>
      </w:r>
      <w:r w:rsidR="009B05A9" w:rsidRPr="0027327C">
        <w:rPr>
          <w:i/>
          <w:iCs/>
          <w:lang w:val="fr-FR"/>
        </w:rPr>
        <w:t>)</w:t>
      </w:r>
    </w:p>
    <w:p w:rsidR="009B05A9" w:rsidRPr="0027327C" w:rsidRDefault="008901D5" w:rsidP="00550BB5">
      <w:pPr>
        <w:pStyle w:val="ListParagraph"/>
        <w:numPr>
          <w:ilvl w:val="0"/>
          <w:numId w:val="5"/>
        </w:numPr>
        <w:spacing w:after="60" w:line="240" w:lineRule="auto"/>
        <w:ind w:left="0" w:hanging="357"/>
        <w:contextualSpacing w:val="0"/>
        <w:jc w:val="both"/>
        <w:rPr>
          <w:lang w:val="fr-FR"/>
        </w:rPr>
      </w:pPr>
      <w:r w:rsidRPr="0027327C">
        <w:rPr>
          <w:lang w:val="fr-FR"/>
        </w:rPr>
        <w:t xml:space="preserve">Expliquez quelle devrait être la </w:t>
      </w:r>
      <w:r w:rsidRPr="0027327C">
        <w:rPr>
          <w:b/>
          <w:bCs/>
          <w:lang w:val="fr-FR"/>
        </w:rPr>
        <w:t>source d’information</w:t>
      </w:r>
      <w:r w:rsidRPr="0027327C">
        <w:rPr>
          <w:lang w:val="fr-FR"/>
        </w:rPr>
        <w:t xml:space="preserve"> (si l’échantillonnage a été effectué, ce qu’il faut faire lorsque la personne sélectionnée ou ménage ne veut pas ou ne peut pas répondre) et la</w:t>
      </w:r>
      <w:r w:rsidRPr="0027327C">
        <w:rPr>
          <w:b/>
          <w:bCs/>
          <w:lang w:val="fr-FR"/>
        </w:rPr>
        <w:t xml:space="preserve"> fréquence</w:t>
      </w:r>
      <w:r w:rsidRPr="0027327C">
        <w:rPr>
          <w:lang w:val="fr-FR"/>
        </w:rPr>
        <w:t xml:space="preserve"> prévue</w:t>
      </w:r>
      <w:r w:rsidR="009B05A9" w:rsidRPr="0027327C">
        <w:rPr>
          <w:lang w:val="fr-FR"/>
        </w:rPr>
        <w:t>.</w:t>
      </w:r>
    </w:p>
    <w:p w:rsidR="009B05A9" w:rsidRPr="0027327C" w:rsidRDefault="008901D5" w:rsidP="00550BB5">
      <w:pPr>
        <w:pStyle w:val="ListParagraph"/>
        <w:numPr>
          <w:ilvl w:val="0"/>
          <w:numId w:val="5"/>
        </w:numPr>
        <w:spacing w:after="60" w:line="240" w:lineRule="auto"/>
        <w:ind w:left="0" w:hanging="357"/>
        <w:contextualSpacing w:val="0"/>
        <w:jc w:val="both"/>
        <w:rPr>
          <w:i/>
          <w:iCs/>
          <w:lang w:val="fr-FR"/>
        </w:rPr>
      </w:pPr>
      <w:r w:rsidRPr="0027327C">
        <w:rPr>
          <w:lang w:val="fr-FR"/>
        </w:rPr>
        <w:t xml:space="preserve">Expliquez et discutez en </w:t>
      </w:r>
      <w:r w:rsidRPr="0027327C">
        <w:rPr>
          <w:b/>
          <w:bCs/>
          <w:lang w:val="fr-FR"/>
        </w:rPr>
        <w:t>détail les questions</w:t>
      </w:r>
      <w:r w:rsidRPr="0027327C">
        <w:rPr>
          <w:lang w:val="fr-FR"/>
        </w:rPr>
        <w:t xml:space="preserve">, en mettant l’accent sur la signification exacte des termes clés (p. ex., qu’est-ce qu’un ménage dirigé par un enfant? </w:t>
      </w:r>
      <w:r w:rsidR="00516E50" w:rsidRPr="0027327C">
        <w:rPr>
          <w:lang w:val="fr-FR"/>
        </w:rPr>
        <w:t>Qu'est ce qu'un enfant non-</w:t>
      </w:r>
      <w:r w:rsidRPr="0027327C">
        <w:rPr>
          <w:lang w:val="fr-FR"/>
        </w:rPr>
        <w:t>accompagné</w:t>
      </w:r>
      <w:r w:rsidR="009B05A9" w:rsidRPr="0027327C">
        <w:rPr>
          <w:lang w:val="fr-FR"/>
        </w:rPr>
        <w:t xml:space="preserve">? </w:t>
      </w:r>
    </w:p>
    <w:p w:rsidR="009B05A9" w:rsidRPr="0027327C" w:rsidRDefault="00EE380C" w:rsidP="00550BB5">
      <w:pPr>
        <w:pStyle w:val="ListParagraph"/>
        <w:numPr>
          <w:ilvl w:val="0"/>
          <w:numId w:val="5"/>
        </w:numPr>
        <w:spacing w:after="60" w:line="240" w:lineRule="auto"/>
        <w:ind w:left="0" w:hanging="357"/>
        <w:contextualSpacing w:val="0"/>
        <w:jc w:val="both"/>
        <w:rPr>
          <w:i/>
          <w:iCs/>
          <w:lang w:val="fr-FR"/>
        </w:rPr>
      </w:pPr>
      <w:r w:rsidRPr="0027327C">
        <w:rPr>
          <w:lang w:val="fr-FR"/>
        </w:rPr>
        <w:t xml:space="preserve">Préciser exactement </w:t>
      </w:r>
      <w:r w:rsidRPr="0027327C">
        <w:rPr>
          <w:b/>
          <w:bCs/>
          <w:lang w:val="fr-FR"/>
        </w:rPr>
        <w:t>ce que nous voulons savoir</w:t>
      </w:r>
      <w:r w:rsidRPr="0027327C">
        <w:rPr>
          <w:lang w:val="fr-FR"/>
        </w:rPr>
        <w:t xml:space="preserve"> avec chaque question, et comment les résultats seront utilisés : cela limite les erreurs et les malentendus lors de la collecte des données</w:t>
      </w:r>
    </w:p>
    <w:p w:rsidR="009B05A9" w:rsidRPr="0027327C" w:rsidRDefault="00516E50" w:rsidP="00550BB5">
      <w:pPr>
        <w:pStyle w:val="ListParagraph"/>
        <w:numPr>
          <w:ilvl w:val="0"/>
          <w:numId w:val="5"/>
        </w:numPr>
        <w:spacing w:after="60" w:line="240" w:lineRule="auto"/>
        <w:ind w:left="0" w:hanging="357"/>
        <w:contextualSpacing w:val="0"/>
        <w:jc w:val="both"/>
        <w:rPr>
          <w:i/>
          <w:iCs/>
          <w:lang w:val="fr-FR"/>
        </w:rPr>
      </w:pPr>
      <w:r w:rsidRPr="0027327C">
        <w:rPr>
          <w:lang w:val="fr-FR"/>
        </w:rPr>
        <w:t xml:space="preserve">Expliquez et donnez des exemples de </w:t>
      </w:r>
      <w:r w:rsidRPr="0027327C">
        <w:rPr>
          <w:b/>
          <w:bCs/>
          <w:lang w:val="fr-FR"/>
        </w:rPr>
        <w:t>la façon de poser des questions précises</w:t>
      </w:r>
      <w:r w:rsidRPr="0027327C">
        <w:rPr>
          <w:lang w:val="fr-FR"/>
        </w:rPr>
        <w:t>, p. ex., des questions délicates, des questions qui pourraient nécessiter une explication précise</w:t>
      </w:r>
      <w:r w:rsidR="009B05A9" w:rsidRPr="0027327C">
        <w:rPr>
          <w:lang w:val="fr-FR"/>
        </w:rPr>
        <w:t>.</w:t>
      </w:r>
    </w:p>
    <w:p w:rsidR="009B05A9" w:rsidRPr="0027327C" w:rsidRDefault="00516E50" w:rsidP="00550BB5">
      <w:pPr>
        <w:pStyle w:val="ListParagraph"/>
        <w:numPr>
          <w:ilvl w:val="0"/>
          <w:numId w:val="5"/>
        </w:numPr>
        <w:spacing w:after="60" w:line="240" w:lineRule="auto"/>
        <w:ind w:left="0" w:hanging="357"/>
        <w:contextualSpacing w:val="0"/>
        <w:jc w:val="both"/>
        <w:rPr>
          <w:lang w:val="fr-FR"/>
        </w:rPr>
      </w:pPr>
      <w:r w:rsidRPr="0027327C">
        <w:rPr>
          <w:lang w:val="fr-FR"/>
        </w:rPr>
        <w:t>Partager les voies d'aiguillages PE et VBG</w:t>
      </w:r>
      <w:r w:rsidR="009B05A9" w:rsidRPr="0027327C">
        <w:rPr>
          <w:lang w:val="fr-FR"/>
        </w:rPr>
        <w:t xml:space="preserve"> </w:t>
      </w:r>
      <w:r w:rsidR="000C3D51" w:rsidRPr="0027327C">
        <w:rPr>
          <w:lang w:val="fr-FR"/>
        </w:rPr>
        <w:t>avec les agents recenseurs/collègues locaux et les expliquer</w:t>
      </w:r>
      <w:r w:rsidR="009B05A9" w:rsidRPr="0027327C">
        <w:rPr>
          <w:lang w:val="fr-FR"/>
        </w:rPr>
        <w:t xml:space="preserve"> </w:t>
      </w:r>
    </w:p>
    <w:p w:rsidR="009B05A9" w:rsidRPr="0027327C" w:rsidRDefault="00F11A5E" w:rsidP="00550BB5">
      <w:pPr>
        <w:pStyle w:val="ListParagraph"/>
        <w:numPr>
          <w:ilvl w:val="0"/>
          <w:numId w:val="5"/>
        </w:numPr>
        <w:spacing w:after="60" w:line="240" w:lineRule="auto"/>
        <w:ind w:left="0" w:hanging="357"/>
        <w:contextualSpacing w:val="0"/>
        <w:jc w:val="both"/>
        <w:rPr>
          <w:lang w:val="fr-FR"/>
        </w:rPr>
      </w:pPr>
      <w:r w:rsidRPr="0027327C">
        <w:rPr>
          <w:lang w:val="fr-FR"/>
        </w:rPr>
        <w:t xml:space="preserve">Expliquer comment </w:t>
      </w:r>
      <w:r w:rsidRPr="0027327C">
        <w:rPr>
          <w:b/>
          <w:bCs/>
          <w:lang w:val="fr-FR"/>
        </w:rPr>
        <w:t>utiliser et remplir</w:t>
      </w:r>
      <w:r w:rsidRPr="0027327C">
        <w:rPr>
          <w:lang w:val="fr-FR"/>
        </w:rPr>
        <w:t xml:space="preserve"> les outils de collecte de données (c.-à-d. le questionnaire</w:t>
      </w:r>
      <w:r w:rsidR="009B05A9" w:rsidRPr="0027327C">
        <w:rPr>
          <w:lang w:val="fr-FR"/>
        </w:rPr>
        <w:t xml:space="preserve">) </w:t>
      </w:r>
    </w:p>
    <w:p w:rsidR="009B05A9" w:rsidRPr="0027327C" w:rsidRDefault="00C1271E" w:rsidP="00550BB5">
      <w:pPr>
        <w:pStyle w:val="ListParagraph"/>
        <w:numPr>
          <w:ilvl w:val="0"/>
          <w:numId w:val="5"/>
        </w:numPr>
        <w:spacing w:after="60" w:line="240" w:lineRule="auto"/>
        <w:ind w:left="0" w:hanging="357"/>
        <w:contextualSpacing w:val="0"/>
        <w:jc w:val="both"/>
        <w:rPr>
          <w:lang w:val="fr-FR"/>
        </w:rPr>
      </w:pPr>
      <w:r w:rsidRPr="0027327C">
        <w:rPr>
          <w:lang w:val="fr-FR"/>
        </w:rPr>
        <w:t>Donner aux collègues locaux l’occasion de revenir avec des questions avant de commencer la collecte des données (court délai</w:t>
      </w:r>
      <w:r w:rsidR="009B05A9" w:rsidRPr="0027327C">
        <w:rPr>
          <w:lang w:val="fr-FR"/>
        </w:rPr>
        <w:t>)</w:t>
      </w:r>
    </w:p>
    <w:p w:rsidR="009B05A9" w:rsidRPr="0027327C" w:rsidRDefault="00A46092" w:rsidP="00550BB5">
      <w:pPr>
        <w:pStyle w:val="ListParagraph"/>
        <w:numPr>
          <w:ilvl w:val="0"/>
          <w:numId w:val="5"/>
        </w:numPr>
        <w:spacing w:after="60" w:line="240" w:lineRule="auto"/>
        <w:ind w:left="0" w:hanging="357"/>
        <w:contextualSpacing w:val="0"/>
        <w:jc w:val="both"/>
        <w:rPr>
          <w:lang w:val="fr-FR"/>
        </w:rPr>
      </w:pPr>
      <w:r w:rsidRPr="0027327C">
        <w:rPr>
          <w:b/>
          <w:bCs/>
          <w:lang w:val="fr-FR"/>
        </w:rPr>
        <w:t xml:space="preserve">Mettre </w:t>
      </w:r>
      <w:r w:rsidRPr="0027327C">
        <w:rPr>
          <w:lang w:val="fr-FR"/>
        </w:rPr>
        <w:t>à l’essai la collecte de données sur un petit échantillon (une journée suffit souvent pour observer les principaux enjeux) et discuter conjointement des principaux problèmes et trouver des solutions (p. ex., réviser le questionnaire, mieux expliquer, changer la source</w:t>
      </w:r>
      <w:r w:rsidR="009B05A9" w:rsidRPr="0027327C">
        <w:rPr>
          <w:lang w:val="fr-FR"/>
        </w:rPr>
        <w:t xml:space="preserve">…) </w:t>
      </w:r>
    </w:p>
    <w:p w:rsidR="009B05A9" w:rsidRPr="0027327C" w:rsidRDefault="00A94F57" w:rsidP="00550BB5">
      <w:pPr>
        <w:pStyle w:val="ListParagraph"/>
        <w:numPr>
          <w:ilvl w:val="0"/>
          <w:numId w:val="5"/>
        </w:numPr>
        <w:spacing w:after="60" w:line="240" w:lineRule="auto"/>
        <w:ind w:left="0" w:hanging="357"/>
        <w:contextualSpacing w:val="0"/>
        <w:jc w:val="both"/>
        <w:rPr>
          <w:lang w:val="fr-FR"/>
        </w:rPr>
      </w:pPr>
      <w:r w:rsidRPr="0027327C">
        <w:rPr>
          <w:b/>
          <w:bCs/>
          <w:lang w:val="fr-FR"/>
        </w:rPr>
        <w:t xml:space="preserve">Réviser </w:t>
      </w:r>
      <w:r w:rsidRPr="0027327C">
        <w:rPr>
          <w:lang w:val="fr-FR"/>
        </w:rPr>
        <w:t>les outils de collecte de données et les documents d’orientation</w:t>
      </w:r>
    </w:p>
    <w:p w:rsidR="009B05A9" w:rsidRPr="0027327C" w:rsidRDefault="00A94F57" w:rsidP="00550BB5">
      <w:pPr>
        <w:pStyle w:val="ListParagraph"/>
        <w:numPr>
          <w:ilvl w:val="0"/>
          <w:numId w:val="5"/>
        </w:numPr>
        <w:spacing w:after="60" w:line="240" w:lineRule="auto"/>
        <w:ind w:left="0" w:hanging="357"/>
        <w:contextualSpacing w:val="0"/>
        <w:jc w:val="both"/>
        <w:rPr>
          <w:lang w:val="fr-FR"/>
        </w:rPr>
      </w:pPr>
      <w:r w:rsidRPr="0027327C">
        <w:rPr>
          <w:lang w:val="fr-FR"/>
        </w:rPr>
        <w:t xml:space="preserve">Organiser des </w:t>
      </w:r>
      <w:r w:rsidRPr="0027327C">
        <w:rPr>
          <w:b/>
          <w:bCs/>
          <w:lang w:val="fr-FR"/>
        </w:rPr>
        <w:t>comptes rendus réguliers et fréquents</w:t>
      </w:r>
      <w:r w:rsidRPr="0027327C">
        <w:rPr>
          <w:lang w:val="fr-FR"/>
        </w:rPr>
        <w:t xml:space="preserve"> avec des collègues locaux (p. ex., une fois par semaine) où les résultats de la semaine sont discutés et mieux compris; demander à des collègues locaux ce qui a fonctionné et ce qui n’a pas fonctionné; discuter de l’information importante et discuter et résoudre les principaux problèmes soulevés pendant la collecte des données</w:t>
      </w:r>
    </w:p>
    <w:p w:rsidR="009B05A9" w:rsidRPr="0027327C" w:rsidRDefault="003B6875" w:rsidP="00550BB5">
      <w:pPr>
        <w:pStyle w:val="ListParagraph"/>
        <w:numPr>
          <w:ilvl w:val="0"/>
          <w:numId w:val="5"/>
        </w:numPr>
        <w:spacing w:after="60" w:line="240" w:lineRule="auto"/>
        <w:ind w:left="0" w:hanging="357"/>
        <w:contextualSpacing w:val="0"/>
        <w:jc w:val="both"/>
        <w:rPr>
          <w:lang w:val="fr-FR"/>
        </w:rPr>
      </w:pPr>
      <w:r w:rsidRPr="0027327C">
        <w:rPr>
          <w:lang w:val="fr-FR"/>
        </w:rPr>
        <w:t xml:space="preserve">Aborder des </w:t>
      </w:r>
      <w:r w:rsidRPr="0027327C">
        <w:rPr>
          <w:b/>
          <w:bCs/>
          <w:lang w:val="fr-FR"/>
        </w:rPr>
        <w:t>enjeux précis dans le cadre de conversations bilatérales</w:t>
      </w:r>
      <w:r w:rsidRPr="0027327C">
        <w:rPr>
          <w:lang w:val="fr-FR"/>
        </w:rPr>
        <w:t xml:space="preserve"> et garder les voies de communication ouvertes afin que les collègues puissent poser des questions lorsqu’ils font face à des problèmes</w:t>
      </w:r>
    </w:p>
    <w:p w:rsidR="009B05A9" w:rsidRPr="0027327C" w:rsidRDefault="003B6875" w:rsidP="00550BB5">
      <w:pPr>
        <w:pStyle w:val="ListParagraph"/>
        <w:numPr>
          <w:ilvl w:val="0"/>
          <w:numId w:val="5"/>
        </w:numPr>
        <w:spacing w:after="60" w:line="240" w:lineRule="auto"/>
        <w:ind w:left="0" w:hanging="357"/>
        <w:contextualSpacing w:val="0"/>
        <w:jc w:val="both"/>
        <w:rPr>
          <w:b/>
          <w:bCs/>
          <w:lang w:val="fr-FR"/>
        </w:rPr>
      </w:pPr>
      <w:r w:rsidRPr="0027327C">
        <w:rPr>
          <w:lang w:val="fr-FR"/>
        </w:rPr>
        <w:t xml:space="preserve">Expliquez aux collègues locaux </w:t>
      </w:r>
      <w:r w:rsidRPr="0027327C">
        <w:rPr>
          <w:b/>
          <w:bCs/>
          <w:lang w:val="fr-FR"/>
        </w:rPr>
        <w:t>comment leurs renseignements ont été utilisés</w:t>
      </w:r>
      <w:r w:rsidR="009B05A9" w:rsidRPr="0027327C">
        <w:rPr>
          <w:b/>
          <w:bCs/>
          <w:lang w:val="fr-FR"/>
        </w:rPr>
        <w:t>.</w:t>
      </w:r>
    </w:p>
    <w:p w:rsidR="009B05A9" w:rsidRPr="0027327C" w:rsidRDefault="0051216F" w:rsidP="00550BB5">
      <w:pPr>
        <w:pStyle w:val="ListParagraph"/>
        <w:numPr>
          <w:ilvl w:val="0"/>
          <w:numId w:val="5"/>
        </w:numPr>
        <w:spacing w:after="60" w:line="240" w:lineRule="auto"/>
        <w:ind w:left="0" w:hanging="357"/>
        <w:contextualSpacing w:val="0"/>
        <w:jc w:val="both"/>
        <w:rPr>
          <w:lang w:val="fr-FR"/>
        </w:rPr>
      </w:pPr>
      <w:r w:rsidRPr="0027327C">
        <w:rPr>
          <w:lang w:val="fr-FR"/>
        </w:rPr>
        <w:t xml:space="preserve">Rappelez-vous de </w:t>
      </w:r>
      <w:r w:rsidRPr="0027327C">
        <w:rPr>
          <w:b/>
          <w:bCs/>
          <w:lang w:val="fr-FR"/>
        </w:rPr>
        <w:t>remercier</w:t>
      </w:r>
      <w:r w:rsidRPr="0027327C">
        <w:rPr>
          <w:lang w:val="fr-FR"/>
        </w:rPr>
        <w:t xml:space="preserve"> </w:t>
      </w:r>
      <w:r w:rsidRPr="0027327C">
        <w:rPr>
          <w:b/>
          <w:bCs/>
          <w:lang w:val="fr-FR"/>
        </w:rPr>
        <w:t>les collègues</w:t>
      </w:r>
      <w:r w:rsidRPr="0027327C">
        <w:rPr>
          <w:lang w:val="fr-FR"/>
        </w:rPr>
        <w:t xml:space="preserve">, mais aussi de </w:t>
      </w:r>
      <w:r w:rsidRPr="0027327C">
        <w:rPr>
          <w:b/>
          <w:bCs/>
          <w:lang w:val="fr-FR"/>
        </w:rPr>
        <w:t>corriger</w:t>
      </w:r>
      <w:r w:rsidRPr="0027327C">
        <w:rPr>
          <w:lang w:val="fr-FR"/>
        </w:rPr>
        <w:t xml:space="preserve"> ce qu’ils peuvent faire qui met les personnes qu’ils interviewent </w:t>
      </w:r>
      <w:r w:rsidRPr="0027327C">
        <w:rPr>
          <w:b/>
          <w:bCs/>
          <w:lang w:val="fr-FR"/>
        </w:rPr>
        <w:t>en danger ou dans des situations difficiles</w:t>
      </w:r>
      <w:r w:rsidR="009B05A9" w:rsidRPr="0027327C">
        <w:rPr>
          <w:lang w:val="fr-FR"/>
        </w:rPr>
        <w:t xml:space="preserve">. </w:t>
      </w:r>
    </w:p>
    <w:p w:rsidR="009B05A9" w:rsidRPr="0027327C" w:rsidRDefault="009B05A9" w:rsidP="00550BB5">
      <w:pPr>
        <w:pStyle w:val="ListParagraph"/>
        <w:pBdr>
          <w:top w:val="nil"/>
          <w:left w:val="nil"/>
          <w:bottom w:val="nil"/>
          <w:right w:val="nil"/>
          <w:between w:val="nil"/>
        </w:pBdr>
        <w:spacing w:after="0" w:line="240" w:lineRule="auto"/>
        <w:ind w:left="0"/>
        <w:contextualSpacing w:val="0"/>
        <w:jc w:val="both"/>
        <w:rPr>
          <w:color w:val="2F5496" w:themeColor="accent1" w:themeShade="BF"/>
          <w:lang w:val="fr-FR"/>
        </w:rPr>
      </w:pPr>
    </w:p>
    <w:p w:rsidR="00F47F2A" w:rsidRPr="0027327C" w:rsidRDefault="00F47F2A" w:rsidP="00550BB5">
      <w:pPr>
        <w:pStyle w:val="ListParagraph"/>
        <w:pBdr>
          <w:top w:val="nil"/>
          <w:left w:val="nil"/>
          <w:bottom w:val="nil"/>
          <w:right w:val="nil"/>
          <w:between w:val="nil"/>
        </w:pBdr>
        <w:spacing w:after="0" w:line="240" w:lineRule="auto"/>
        <w:ind w:left="0"/>
        <w:contextualSpacing w:val="0"/>
        <w:jc w:val="both"/>
        <w:rPr>
          <w:color w:val="2F5496" w:themeColor="accent1" w:themeShade="BF"/>
          <w:lang w:val="fr-FR"/>
        </w:rPr>
      </w:pPr>
    </w:p>
    <w:p w:rsidR="009B05A9" w:rsidRPr="0027327C" w:rsidRDefault="00963B98" w:rsidP="00550BB5">
      <w:pPr>
        <w:pStyle w:val="Heading2"/>
        <w:numPr>
          <w:ilvl w:val="0"/>
          <w:numId w:val="14"/>
        </w:numPr>
        <w:spacing w:line="240" w:lineRule="auto"/>
        <w:ind w:left="0" w:hanging="357"/>
        <w:jc w:val="both"/>
        <w:rPr>
          <w:lang w:val="fr-FR"/>
        </w:rPr>
      </w:pPr>
      <w:r w:rsidRPr="0027327C">
        <w:rPr>
          <w:lang w:val="fr-FR"/>
        </w:rPr>
        <w:t>Collecte, traitement et contrôle de la qualité des données</w:t>
      </w:r>
      <w:r w:rsidR="009B05A9" w:rsidRPr="0027327C">
        <w:rPr>
          <w:lang w:val="fr-FR"/>
        </w:rPr>
        <w:t xml:space="preserve"> </w:t>
      </w:r>
    </w:p>
    <w:p w:rsidR="009B05A9" w:rsidRPr="0027327C" w:rsidRDefault="009B05A9" w:rsidP="00550BB5">
      <w:pPr>
        <w:pBdr>
          <w:top w:val="nil"/>
          <w:left w:val="nil"/>
          <w:bottom w:val="nil"/>
          <w:right w:val="nil"/>
          <w:between w:val="nil"/>
        </w:pBdr>
        <w:spacing w:after="0"/>
        <w:jc w:val="both"/>
        <w:rPr>
          <w:color w:val="2F5496" w:themeColor="accent1" w:themeShade="BF"/>
          <w:lang w:val="fr-FR"/>
        </w:rPr>
      </w:pPr>
      <w:r w:rsidRPr="0027327C">
        <w:rPr>
          <w:color w:val="2F5496" w:themeColor="accent1" w:themeShade="BF"/>
          <w:lang w:val="fr-FR"/>
        </w:rPr>
        <w:t>(</w:t>
      </w:r>
      <w:r w:rsidR="003A2E28" w:rsidRPr="0027327C">
        <w:rPr>
          <w:color w:val="2F5496" w:themeColor="accent1" w:themeShade="BF"/>
          <w:lang w:val="fr-FR"/>
        </w:rPr>
        <w:t>Acteurs responsables: experts en GI/données avec ressources opérationnelles par les membres du groupe de coordination</w:t>
      </w:r>
      <w:r w:rsidRPr="0027327C">
        <w:rPr>
          <w:color w:val="2F5496" w:themeColor="accent1" w:themeShade="BF"/>
          <w:lang w:val="fr-FR"/>
        </w:rPr>
        <w:t>)</w:t>
      </w:r>
    </w:p>
    <w:p w:rsidR="009B05A9" w:rsidRPr="0027327C" w:rsidRDefault="003A2E28" w:rsidP="00550BB5">
      <w:pPr>
        <w:pStyle w:val="Heading2"/>
        <w:numPr>
          <w:ilvl w:val="0"/>
          <w:numId w:val="14"/>
        </w:numPr>
        <w:spacing w:line="240" w:lineRule="auto"/>
        <w:ind w:left="0" w:hanging="357"/>
        <w:jc w:val="both"/>
        <w:rPr>
          <w:b w:val="0"/>
          <w:sz w:val="24"/>
          <w:szCs w:val="24"/>
          <w:lang w:val="fr-FR"/>
        </w:rPr>
      </w:pPr>
      <w:bookmarkStart w:id="21" w:name="_Toc38216586"/>
      <w:bookmarkStart w:id="22" w:name="_Toc39326748"/>
      <w:r w:rsidRPr="0027327C">
        <w:rPr>
          <w:lang w:val="fr-FR"/>
        </w:rPr>
        <w:t>Partage des données</w:t>
      </w:r>
      <w:r w:rsidR="009B05A9" w:rsidRPr="0027327C">
        <w:rPr>
          <w:color w:val="000000"/>
          <w:lang w:val="fr-FR"/>
        </w:rPr>
        <w:t xml:space="preserve"> </w:t>
      </w:r>
      <w:r w:rsidRPr="0027327C">
        <w:rPr>
          <w:b w:val="0"/>
          <w:color w:val="000000"/>
          <w:sz w:val="24"/>
          <w:szCs w:val="24"/>
          <w:lang w:val="fr-FR"/>
        </w:rPr>
        <w:t>avec les membres du groupe de coordination (les modalités dépendent de la sensibilité des données</w:t>
      </w:r>
      <w:r w:rsidR="009B05A9" w:rsidRPr="0027327C">
        <w:rPr>
          <w:b w:val="0"/>
          <w:color w:val="000000"/>
          <w:sz w:val="24"/>
          <w:szCs w:val="24"/>
          <w:lang w:val="fr-FR"/>
        </w:rPr>
        <w:t>)</w:t>
      </w:r>
      <w:bookmarkEnd w:id="21"/>
      <w:bookmarkEnd w:id="22"/>
      <w:r w:rsidR="009B05A9" w:rsidRPr="0027327C">
        <w:rPr>
          <w:b w:val="0"/>
          <w:sz w:val="24"/>
          <w:szCs w:val="24"/>
          <w:lang w:val="fr-FR"/>
        </w:rPr>
        <w:t xml:space="preserve"> </w:t>
      </w:r>
    </w:p>
    <w:p w:rsidR="009B05A9" w:rsidRPr="0027327C" w:rsidRDefault="009B05A9" w:rsidP="00550BB5">
      <w:pPr>
        <w:pStyle w:val="ListParagraph"/>
        <w:pBdr>
          <w:top w:val="nil"/>
          <w:left w:val="nil"/>
          <w:bottom w:val="nil"/>
          <w:right w:val="nil"/>
          <w:between w:val="nil"/>
        </w:pBdr>
        <w:spacing w:after="0"/>
        <w:ind w:left="0"/>
        <w:jc w:val="both"/>
        <w:rPr>
          <w:color w:val="2F5496" w:themeColor="accent1" w:themeShade="BF"/>
          <w:lang w:val="fr-FR"/>
        </w:rPr>
      </w:pPr>
      <w:r w:rsidRPr="0027327C">
        <w:rPr>
          <w:color w:val="2F5496" w:themeColor="accent1" w:themeShade="BF"/>
          <w:lang w:val="fr-FR"/>
        </w:rPr>
        <w:t>(</w:t>
      </w:r>
      <w:r w:rsidR="003A2E28" w:rsidRPr="0027327C">
        <w:rPr>
          <w:color w:val="2F5496" w:themeColor="accent1" w:themeShade="BF"/>
          <w:lang w:val="fr-FR"/>
        </w:rPr>
        <w:t>Acteurs responsables : experts en GI/données)</w:t>
      </w:r>
    </w:p>
    <w:p w:rsidR="009B05A9" w:rsidRPr="0027327C" w:rsidRDefault="009B05A9" w:rsidP="00550BB5">
      <w:pPr>
        <w:pStyle w:val="ListParagraph"/>
        <w:pBdr>
          <w:top w:val="nil"/>
          <w:left w:val="nil"/>
          <w:bottom w:val="nil"/>
          <w:right w:val="nil"/>
          <w:between w:val="nil"/>
        </w:pBdr>
        <w:spacing w:after="0"/>
        <w:ind w:left="0"/>
        <w:jc w:val="both"/>
        <w:rPr>
          <w:color w:val="2F5496" w:themeColor="accent1" w:themeShade="BF"/>
          <w:sz w:val="14"/>
          <w:szCs w:val="14"/>
          <w:lang w:val="fr-FR"/>
        </w:rPr>
      </w:pPr>
    </w:p>
    <w:p w:rsidR="009B05A9" w:rsidRPr="0027327C" w:rsidRDefault="003A2E28" w:rsidP="00550BB5">
      <w:pPr>
        <w:pStyle w:val="Heading2"/>
        <w:numPr>
          <w:ilvl w:val="0"/>
          <w:numId w:val="14"/>
        </w:numPr>
        <w:spacing w:line="240" w:lineRule="auto"/>
        <w:ind w:left="0" w:hanging="357"/>
        <w:jc w:val="both"/>
        <w:rPr>
          <w:color w:val="000000"/>
          <w:sz w:val="24"/>
          <w:szCs w:val="24"/>
          <w:lang w:val="fr-FR"/>
        </w:rPr>
      </w:pPr>
      <w:bookmarkStart w:id="23" w:name="_Toc38216587"/>
      <w:bookmarkStart w:id="24" w:name="_Toc39326749"/>
      <w:r w:rsidRPr="0027327C">
        <w:rPr>
          <w:lang w:val="fr-FR"/>
        </w:rPr>
        <w:t>Divers niveaux d’analyse</w:t>
      </w:r>
      <w:r w:rsidR="009B05A9" w:rsidRPr="0027327C">
        <w:rPr>
          <w:color w:val="000000"/>
          <w:lang w:val="fr-FR"/>
        </w:rPr>
        <w:t xml:space="preserve"> </w:t>
      </w:r>
      <w:r w:rsidR="009B05A9" w:rsidRPr="0027327C">
        <w:rPr>
          <w:b w:val="0"/>
          <w:bCs/>
          <w:color w:val="auto"/>
          <w:sz w:val="24"/>
          <w:szCs w:val="24"/>
          <w:lang w:val="fr-FR"/>
        </w:rPr>
        <w:t>(</w:t>
      </w:r>
      <w:r w:rsidR="00F35DFE" w:rsidRPr="0027327C">
        <w:rPr>
          <w:b w:val="0"/>
          <w:bCs/>
          <w:color w:val="auto"/>
          <w:sz w:val="24"/>
          <w:szCs w:val="24"/>
          <w:lang w:val="fr-FR"/>
        </w:rPr>
        <w:t>p. ex., analyse descriptive, analyse explicative, interprétation</w:t>
      </w:r>
      <w:r w:rsidR="009B05A9" w:rsidRPr="0027327C">
        <w:rPr>
          <w:b w:val="0"/>
          <w:bCs/>
          <w:color w:val="000000"/>
          <w:sz w:val="24"/>
          <w:szCs w:val="24"/>
          <w:lang w:val="fr-FR"/>
        </w:rPr>
        <w:t>…)</w:t>
      </w:r>
      <w:r w:rsidR="009B05A9" w:rsidRPr="0027327C">
        <w:rPr>
          <w:b w:val="0"/>
          <w:bCs/>
          <w:sz w:val="24"/>
          <w:szCs w:val="24"/>
          <w:lang w:val="fr-FR"/>
        </w:rPr>
        <w:t>.</w:t>
      </w:r>
      <w:bookmarkEnd w:id="23"/>
      <w:bookmarkEnd w:id="24"/>
      <w:r w:rsidR="009B05A9" w:rsidRPr="0027327C">
        <w:rPr>
          <w:sz w:val="24"/>
          <w:szCs w:val="24"/>
          <w:lang w:val="fr-FR"/>
        </w:rPr>
        <w:t xml:space="preserve"> </w:t>
      </w:r>
    </w:p>
    <w:p w:rsidR="009B05A9" w:rsidRPr="0027327C" w:rsidRDefault="00F35DFE" w:rsidP="00550BB5">
      <w:pPr>
        <w:spacing w:after="0" w:line="276" w:lineRule="auto"/>
        <w:jc w:val="both"/>
        <w:rPr>
          <w:rFonts w:cstheme="minorHAnsi"/>
          <w:bCs/>
          <w:lang w:val="fr-FR"/>
        </w:rPr>
      </w:pPr>
      <w:r w:rsidRPr="0027327C">
        <w:rPr>
          <w:rFonts w:cstheme="minorHAnsi"/>
          <w:bCs/>
          <w:lang w:val="fr-FR"/>
        </w:rPr>
        <w:t>Chaque niveau d’analyse comporte différentes activités et exige différentes combinaisons de compétences ET interaction avec des experts</w:t>
      </w:r>
      <w:r w:rsidR="009B05A9" w:rsidRPr="0027327C">
        <w:rPr>
          <w:rFonts w:cstheme="minorHAnsi"/>
          <w:bCs/>
          <w:lang w:val="fr-FR"/>
        </w:rPr>
        <w:t>:</w:t>
      </w:r>
    </w:p>
    <w:p w:rsidR="009B05A9" w:rsidRPr="0027327C" w:rsidRDefault="00F35DFE" w:rsidP="00550BB5">
      <w:pPr>
        <w:spacing w:after="0" w:line="240" w:lineRule="auto"/>
        <w:jc w:val="both"/>
        <w:rPr>
          <w:color w:val="2F5496" w:themeColor="accent1" w:themeShade="BF"/>
          <w:lang w:val="fr-FR"/>
        </w:rPr>
      </w:pPr>
      <w:r w:rsidRPr="0027327C">
        <w:rPr>
          <w:color w:val="2F5496" w:themeColor="accent1" w:themeShade="BF"/>
          <w:lang w:val="fr-FR"/>
        </w:rPr>
        <w:t>Experts en PE - coordonnateurs et membres du groupe de coordination - et experts en contexte/culture pour d’autres niveaux d’analyse</w:t>
      </w:r>
      <w:r w:rsidR="009B05A9" w:rsidRPr="0027327C">
        <w:rPr>
          <w:color w:val="2F5496" w:themeColor="accent1" w:themeShade="BF"/>
          <w:lang w:val="fr-FR"/>
        </w:rPr>
        <w:t>.</w:t>
      </w:r>
    </w:p>
    <w:p w:rsidR="009B05A9" w:rsidRPr="0027327C" w:rsidRDefault="00475A38" w:rsidP="00550BB5">
      <w:pPr>
        <w:pBdr>
          <w:top w:val="nil"/>
          <w:left w:val="nil"/>
          <w:bottom w:val="nil"/>
          <w:right w:val="nil"/>
          <w:between w:val="nil"/>
        </w:pBdr>
        <w:spacing w:after="0" w:line="240" w:lineRule="auto"/>
        <w:jc w:val="both"/>
        <w:rPr>
          <w:color w:val="2F5496" w:themeColor="accent1" w:themeShade="BF"/>
          <w:lang w:val="fr-FR"/>
        </w:rPr>
      </w:pPr>
      <w:r w:rsidRPr="00475A38">
        <w:rPr>
          <w:color w:val="2F5496" w:themeColor="accent1" w:themeShade="BF"/>
          <w:lang w:val="fr-FR"/>
        </w:rPr>
        <w:drawing>
          <wp:inline distT="0" distB="0" distL="0" distR="0" wp14:anchorId="66958232" wp14:editId="64E313BC">
            <wp:extent cx="6254151"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4002" cy="3434401"/>
                    </a:xfrm>
                    <a:prstGeom prst="rect">
                      <a:avLst/>
                    </a:prstGeom>
                  </pic:spPr>
                </pic:pic>
              </a:graphicData>
            </a:graphic>
          </wp:inline>
        </w:drawing>
      </w:r>
    </w:p>
    <w:p w:rsidR="009B05A9" w:rsidRPr="0027327C" w:rsidRDefault="00033F30" w:rsidP="00550BB5">
      <w:pPr>
        <w:pBdr>
          <w:top w:val="nil"/>
          <w:left w:val="nil"/>
          <w:bottom w:val="nil"/>
          <w:right w:val="nil"/>
          <w:between w:val="nil"/>
        </w:pBdr>
        <w:spacing w:after="0"/>
        <w:jc w:val="both"/>
        <w:rPr>
          <w:i/>
          <w:iCs/>
          <w:sz w:val="20"/>
          <w:szCs w:val="20"/>
          <w:lang w:val="fr-FR"/>
        </w:rPr>
      </w:pPr>
      <w:r w:rsidRPr="0027327C">
        <w:rPr>
          <w:i/>
          <w:iCs/>
          <w:sz w:val="20"/>
          <w:szCs w:val="20"/>
          <w:lang w:val="fr-FR"/>
        </w:rPr>
        <w:t>Spectre</w:t>
      </w:r>
      <w:r w:rsidRPr="0027327C">
        <w:rPr>
          <w:i/>
          <w:iCs/>
          <w:sz w:val="8"/>
          <w:szCs w:val="8"/>
          <w:lang w:val="fr-FR"/>
        </w:rPr>
        <w:t xml:space="preserve"> </w:t>
      </w:r>
      <w:r w:rsidRPr="0027327C">
        <w:rPr>
          <w:i/>
          <w:iCs/>
          <w:sz w:val="20"/>
          <w:szCs w:val="20"/>
          <w:lang w:val="fr-FR"/>
        </w:rPr>
        <w:t>d’analyse</w:t>
      </w:r>
      <w:r w:rsidRPr="0027327C">
        <w:rPr>
          <w:i/>
          <w:iCs/>
          <w:sz w:val="8"/>
          <w:szCs w:val="8"/>
          <w:lang w:val="fr-FR"/>
        </w:rPr>
        <w:t xml:space="preserve"> </w:t>
      </w:r>
      <w:r w:rsidRPr="0027327C">
        <w:rPr>
          <w:i/>
          <w:iCs/>
          <w:sz w:val="20"/>
          <w:szCs w:val="20"/>
          <w:lang w:val="fr-FR"/>
        </w:rPr>
        <w:t>avec</w:t>
      </w:r>
      <w:r w:rsidRPr="0027327C">
        <w:rPr>
          <w:i/>
          <w:iCs/>
          <w:sz w:val="8"/>
          <w:szCs w:val="8"/>
          <w:lang w:val="fr-FR"/>
        </w:rPr>
        <w:t xml:space="preserve"> </w:t>
      </w:r>
      <w:r w:rsidRPr="0027327C">
        <w:rPr>
          <w:i/>
          <w:iCs/>
          <w:sz w:val="20"/>
          <w:szCs w:val="20"/>
          <w:lang w:val="fr-FR"/>
        </w:rPr>
        <w:t>des</w:t>
      </w:r>
      <w:r w:rsidRPr="0027327C">
        <w:rPr>
          <w:i/>
          <w:iCs/>
          <w:sz w:val="8"/>
          <w:szCs w:val="8"/>
          <w:lang w:val="fr-FR"/>
        </w:rPr>
        <w:t xml:space="preserve"> </w:t>
      </w:r>
      <w:r w:rsidRPr="0027327C">
        <w:rPr>
          <w:i/>
          <w:iCs/>
          <w:sz w:val="20"/>
          <w:szCs w:val="20"/>
          <w:lang w:val="fr-FR"/>
        </w:rPr>
        <w:t>rôles</w:t>
      </w:r>
      <w:r w:rsidRPr="0027327C">
        <w:rPr>
          <w:i/>
          <w:iCs/>
          <w:sz w:val="8"/>
          <w:szCs w:val="8"/>
          <w:lang w:val="fr-FR"/>
        </w:rPr>
        <w:t xml:space="preserve"> </w:t>
      </w:r>
      <w:r w:rsidRPr="0027327C">
        <w:rPr>
          <w:i/>
          <w:iCs/>
          <w:sz w:val="20"/>
          <w:szCs w:val="20"/>
          <w:lang w:val="fr-FR"/>
        </w:rPr>
        <w:t>de</w:t>
      </w:r>
      <w:r w:rsidRPr="0027327C">
        <w:rPr>
          <w:i/>
          <w:iCs/>
          <w:sz w:val="8"/>
          <w:szCs w:val="8"/>
          <w:lang w:val="fr-FR"/>
        </w:rPr>
        <w:t xml:space="preserve"> </w:t>
      </w:r>
      <w:r w:rsidRPr="0027327C">
        <w:rPr>
          <w:i/>
          <w:iCs/>
          <w:sz w:val="20"/>
          <w:szCs w:val="20"/>
          <w:lang w:val="fr-FR"/>
        </w:rPr>
        <w:t>premier</w:t>
      </w:r>
      <w:r w:rsidRPr="0027327C">
        <w:rPr>
          <w:i/>
          <w:iCs/>
          <w:sz w:val="8"/>
          <w:szCs w:val="8"/>
          <w:lang w:val="fr-FR"/>
        </w:rPr>
        <w:t xml:space="preserve"> </w:t>
      </w:r>
      <w:r w:rsidRPr="0027327C">
        <w:rPr>
          <w:i/>
          <w:iCs/>
          <w:sz w:val="20"/>
          <w:szCs w:val="20"/>
          <w:lang w:val="fr-FR"/>
        </w:rPr>
        <w:t xml:space="preserve">plan définis, tels qu’ils ont été élaborés par le GT </w:t>
      </w:r>
      <w:r w:rsidRPr="00C638C0">
        <w:rPr>
          <w:i/>
          <w:iCs/>
          <w:sz w:val="20"/>
          <w:szCs w:val="20"/>
          <w:lang w:val="fr-FR"/>
        </w:rPr>
        <w:t>EDAUUR</w:t>
      </w:r>
      <w:r w:rsidRPr="0027327C">
        <w:rPr>
          <w:i/>
          <w:iCs/>
          <w:sz w:val="20"/>
          <w:szCs w:val="20"/>
          <w:lang w:val="fr-FR"/>
        </w:rPr>
        <w:t xml:space="preserve"> sous le Grand Bargain</w:t>
      </w:r>
    </w:p>
    <w:p w:rsidR="009B05A9" w:rsidRPr="0027327C" w:rsidRDefault="009B05A9" w:rsidP="00550BB5">
      <w:pPr>
        <w:pBdr>
          <w:top w:val="nil"/>
          <w:left w:val="nil"/>
          <w:bottom w:val="nil"/>
          <w:right w:val="nil"/>
          <w:between w:val="nil"/>
        </w:pBdr>
        <w:spacing w:after="0" w:line="240" w:lineRule="auto"/>
        <w:jc w:val="both"/>
        <w:rPr>
          <w:color w:val="2F5496" w:themeColor="accent1" w:themeShade="BF"/>
          <w:sz w:val="14"/>
          <w:szCs w:val="14"/>
          <w:lang w:val="fr-FR"/>
        </w:rPr>
      </w:pPr>
    </w:p>
    <w:p w:rsidR="009B05A9" w:rsidRPr="0027327C" w:rsidRDefault="00CA7881" w:rsidP="00550BB5">
      <w:pPr>
        <w:numPr>
          <w:ilvl w:val="0"/>
          <w:numId w:val="15"/>
        </w:numPr>
        <w:spacing w:after="0" w:line="240" w:lineRule="auto"/>
        <w:ind w:left="0" w:hanging="174"/>
        <w:jc w:val="both"/>
        <w:rPr>
          <w:rFonts w:cstheme="minorHAnsi"/>
          <w:i/>
          <w:szCs w:val="20"/>
          <w:lang w:val="fr-FR" w:eastAsia="fr-CH"/>
        </w:rPr>
      </w:pPr>
      <w:r w:rsidRPr="0027327C">
        <w:rPr>
          <w:rFonts w:cstheme="minorHAnsi"/>
          <w:i/>
          <w:szCs w:val="20"/>
          <w:u w:val="single"/>
          <w:lang w:val="fr-FR" w:eastAsia="fr-CH"/>
        </w:rPr>
        <w:t xml:space="preserve">Analyse descriptive : </w:t>
      </w:r>
      <w:r w:rsidRPr="0027327C">
        <w:rPr>
          <w:rFonts w:cstheme="minorHAnsi"/>
          <w:i/>
          <w:szCs w:val="20"/>
          <w:lang w:val="fr-FR" w:eastAsia="fr-CH"/>
        </w:rPr>
        <w:t>Résumer et regrouper les principales variables et observations et préparer les résultats à l’aide d’un plan d’analyse préétabli. Les principales tendances, anomalies et valeurs aberrantes sont identifiées</w:t>
      </w:r>
      <w:r w:rsidR="009B05A9" w:rsidRPr="0027327C">
        <w:rPr>
          <w:rFonts w:cstheme="minorHAnsi"/>
          <w:i/>
          <w:szCs w:val="20"/>
          <w:lang w:val="fr-FR" w:eastAsia="fr-CH"/>
        </w:rPr>
        <w:t xml:space="preserve">;  </w:t>
      </w:r>
      <w:r w:rsidR="00A14150" w:rsidRPr="0027327C">
        <w:rPr>
          <w:color w:val="2F5496" w:themeColor="accent1" w:themeShade="BF"/>
          <w:lang w:val="fr-FR"/>
        </w:rPr>
        <w:t>Acteur responsable : Experts en gestion de l’information/données pour l’analyse descriptive</w:t>
      </w:r>
    </w:p>
    <w:p w:rsidR="009B05A9" w:rsidRPr="0027327C" w:rsidRDefault="00327CF2" w:rsidP="00550BB5">
      <w:pPr>
        <w:numPr>
          <w:ilvl w:val="0"/>
          <w:numId w:val="15"/>
        </w:numPr>
        <w:spacing w:after="0" w:line="240" w:lineRule="auto"/>
        <w:ind w:left="0" w:hanging="174"/>
        <w:jc w:val="both"/>
        <w:rPr>
          <w:rFonts w:cstheme="minorHAnsi"/>
          <w:i/>
          <w:szCs w:val="20"/>
          <w:lang w:val="fr-FR" w:eastAsia="fr-CH"/>
        </w:rPr>
      </w:pPr>
      <w:r w:rsidRPr="0027327C">
        <w:rPr>
          <w:rFonts w:cstheme="minorHAnsi"/>
          <w:i/>
          <w:szCs w:val="20"/>
          <w:u w:val="single"/>
          <w:lang w:val="fr-FR" w:eastAsia="fr-CH"/>
        </w:rPr>
        <w:t xml:space="preserve">Analyse explicative : </w:t>
      </w:r>
      <w:r w:rsidRPr="0027327C">
        <w:rPr>
          <w:rFonts w:cstheme="minorHAnsi"/>
          <w:i/>
          <w:szCs w:val="20"/>
          <w:lang w:val="fr-FR" w:eastAsia="fr-CH"/>
        </w:rPr>
        <w:t>Identifier les principaux mécanismes/processus/facteurs sous-jacents qui contribuent aux lacunes actuelles</w:t>
      </w:r>
      <w:r w:rsidR="009B05A9" w:rsidRPr="0027327C">
        <w:rPr>
          <w:rFonts w:cstheme="minorHAnsi"/>
          <w:i/>
          <w:szCs w:val="20"/>
          <w:lang w:val="fr-FR" w:eastAsia="fr-CH"/>
        </w:rPr>
        <w:t xml:space="preserve">; </w:t>
      </w:r>
      <w:r w:rsidRPr="0027327C">
        <w:rPr>
          <w:color w:val="2F5496" w:themeColor="accent1" w:themeShade="BF"/>
          <w:lang w:val="fr-FR"/>
        </w:rPr>
        <w:t>Acteurs responsables : experts en PE et experts en contexte/culture, p. ex., coordonnateurs et membres du groupe de coordination, ONG locales ou personnel local</w:t>
      </w:r>
      <w:r w:rsidR="009B05A9" w:rsidRPr="0027327C">
        <w:rPr>
          <w:color w:val="2F5496" w:themeColor="accent1" w:themeShade="BF"/>
          <w:lang w:val="fr-FR"/>
        </w:rPr>
        <w:t>.</w:t>
      </w:r>
    </w:p>
    <w:p w:rsidR="009B05A9" w:rsidRPr="0027327C" w:rsidRDefault="00CB3FC9" w:rsidP="00550BB5">
      <w:pPr>
        <w:numPr>
          <w:ilvl w:val="0"/>
          <w:numId w:val="15"/>
        </w:numPr>
        <w:spacing w:after="0" w:line="240" w:lineRule="auto"/>
        <w:ind w:left="0" w:hanging="174"/>
        <w:jc w:val="both"/>
        <w:rPr>
          <w:rFonts w:cstheme="minorHAnsi"/>
          <w:i/>
          <w:szCs w:val="20"/>
          <w:lang w:val="fr-FR" w:eastAsia="fr-CH"/>
        </w:rPr>
      </w:pPr>
      <w:r w:rsidRPr="0027327C">
        <w:rPr>
          <w:rFonts w:cstheme="minorHAnsi"/>
          <w:i/>
          <w:szCs w:val="20"/>
          <w:u w:val="single"/>
          <w:lang w:val="fr-FR" w:eastAsia="fr-CH"/>
        </w:rPr>
        <w:t xml:space="preserve">Analyse interprétative: </w:t>
      </w:r>
      <w:r w:rsidRPr="0027327C">
        <w:rPr>
          <w:rFonts w:cstheme="minorHAnsi"/>
          <w:i/>
          <w:szCs w:val="20"/>
          <w:lang w:val="fr-FR" w:eastAsia="fr-CH"/>
        </w:rPr>
        <w:t>Discuter et établir les lacunes essentielles, établir les zones géographiques prioritaires et les groupes touchés et évaluer l’incertitude et les lacunes en information</w:t>
      </w:r>
      <w:r w:rsidR="009B05A9" w:rsidRPr="0027327C">
        <w:rPr>
          <w:rFonts w:cstheme="minorHAnsi"/>
          <w:i/>
          <w:szCs w:val="20"/>
          <w:lang w:val="fr-FR" w:eastAsia="fr-CH"/>
        </w:rPr>
        <w:t xml:space="preserve">;  </w:t>
      </w:r>
      <w:r w:rsidR="00D76CBB" w:rsidRPr="0027327C">
        <w:rPr>
          <w:color w:val="2F5496" w:themeColor="accent1" w:themeShade="BF"/>
          <w:lang w:val="fr-FR"/>
        </w:rPr>
        <w:t>Acte</w:t>
      </w:r>
      <w:r w:rsidR="00425770" w:rsidRPr="0027327C">
        <w:rPr>
          <w:color w:val="2F5496" w:themeColor="accent1" w:themeShade="BF"/>
          <w:lang w:val="fr-FR"/>
        </w:rPr>
        <w:t>urs responsables : experts en PE</w:t>
      </w:r>
      <w:r w:rsidR="00D76CBB" w:rsidRPr="0027327C">
        <w:rPr>
          <w:color w:val="2F5496" w:themeColor="accent1" w:themeShade="BF"/>
          <w:lang w:val="fr-FR"/>
        </w:rPr>
        <w:t xml:space="preserve"> et experts en contexte et en culture, p. ex., coordonnateurs et membres du groupe de coordination. ONG locales ou personnel local</w:t>
      </w:r>
      <w:r w:rsidR="009B05A9" w:rsidRPr="0027327C">
        <w:rPr>
          <w:color w:val="2F5496" w:themeColor="accent1" w:themeShade="BF"/>
          <w:lang w:val="fr-FR"/>
        </w:rPr>
        <w:t xml:space="preserve"> </w:t>
      </w:r>
    </w:p>
    <w:p w:rsidR="009B05A9" w:rsidRPr="0027327C" w:rsidRDefault="009116A2" w:rsidP="00550BB5">
      <w:pPr>
        <w:numPr>
          <w:ilvl w:val="0"/>
          <w:numId w:val="15"/>
        </w:numPr>
        <w:spacing w:after="0" w:line="240" w:lineRule="auto"/>
        <w:ind w:left="0" w:hanging="174"/>
        <w:jc w:val="both"/>
        <w:rPr>
          <w:color w:val="2F5496" w:themeColor="accent1" w:themeShade="BF"/>
          <w:lang w:val="fr-FR"/>
        </w:rPr>
      </w:pPr>
      <w:r w:rsidRPr="0027327C">
        <w:rPr>
          <w:rFonts w:cstheme="minorHAnsi"/>
          <w:i/>
          <w:szCs w:val="20"/>
          <w:u w:val="single"/>
          <w:lang w:val="fr-FR" w:eastAsia="fr-CH"/>
        </w:rPr>
        <w:t xml:space="preserve">Analyse prévisionnelle : </w:t>
      </w:r>
      <w:r w:rsidRPr="0027327C">
        <w:rPr>
          <w:rFonts w:cstheme="minorHAnsi"/>
          <w:i/>
          <w:szCs w:val="20"/>
          <w:lang w:val="fr-FR" w:eastAsia="fr-CH"/>
        </w:rPr>
        <w:t>En fonction de l’analyse des risques et du scénario possible, discuter et établir les lacunes potentielles futures et affiner la liste des zones géographiques prioritaires ou des groupes touchés</w:t>
      </w:r>
      <w:r w:rsidR="009B05A9" w:rsidRPr="0027327C">
        <w:rPr>
          <w:rFonts w:cstheme="minorHAnsi"/>
          <w:i/>
          <w:szCs w:val="20"/>
          <w:lang w:val="fr-FR" w:eastAsia="fr-CH"/>
        </w:rPr>
        <w:t xml:space="preserve">;  </w:t>
      </w:r>
      <w:r w:rsidRPr="0027327C">
        <w:rPr>
          <w:color w:val="2F5496" w:themeColor="accent1" w:themeShade="BF"/>
          <w:lang w:val="fr-FR"/>
        </w:rPr>
        <w:t>Acteurs responsables: experts en PE et experts en contexte/culture, p. ex., Coordinateurs et membres du groupe de coordination, ONG locales ou personnel local</w:t>
      </w:r>
      <w:r w:rsidR="009B05A9" w:rsidRPr="0027327C">
        <w:rPr>
          <w:color w:val="2F5496" w:themeColor="accent1" w:themeShade="BF"/>
          <w:lang w:val="fr-FR"/>
        </w:rPr>
        <w:t xml:space="preserve"> </w:t>
      </w:r>
    </w:p>
    <w:p w:rsidR="009B05A9" w:rsidRPr="0027327C" w:rsidRDefault="0095277A" w:rsidP="00550BB5">
      <w:pPr>
        <w:numPr>
          <w:ilvl w:val="0"/>
          <w:numId w:val="15"/>
        </w:numPr>
        <w:spacing w:after="0" w:line="240" w:lineRule="auto"/>
        <w:ind w:left="0" w:hanging="174"/>
        <w:jc w:val="both"/>
        <w:rPr>
          <w:rFonts w:cstheme="minorHAnsi"/>
          <w:i/>
          <w:szCs w:val="20"/>
          <w:lang w:val="fr-FR" w:eastAsia="fr-CH"/>
        </w:rPr>
      </w:pPr>
      <w:r w:rsidRPr="0027327C">
        <w:rPr>
          <w:rFonts w:cstheme="minorHAnsi"/>
          <w:i/>
          <w:szCs w:val="20"/>
          <w:u w:val="single"/>
          <w:lang w:val="fr-FR" w:eastAsia="fr-CH"/>
        </w:rPr>
        <w:lastRenderedPageBreak/>
        <w:t xml:space="preserve">Analyse prescriptive : </w:t>
      </w:r>
      <w:r w:rsidRPr="0027327C">
        <w:rPr>
          <w:rFonts w:cstheme="minorHAnsi"/>
          <w:i/>
          <w:szCs w:val="20"/>
          <w:lang w:val="fr-FR" w:eastAsia="fr-CH"/>
        </w:rPr>
        <w:t>Discuter et s’entendre sur une stratégie et des objectifs pour changer ou prévenir les résultats humanitaires. Recommander un ensemble d’options de réponse appropriées et proportionnées (ce processus est aussi appelé analyse des réponses</w:t>
      </w:r>
      <w:r w:rsidR="009B05A9" w:rsidRPr="0027327C">
        <w:rPr>
          <w:rFonts w:cstheme="minorHAnsi"/>
          <w:i/>
          <w:szCs w:val="20"/>
          <w:lang w:val="fr-FR" w:eastAsia="fr-CH"/>
        </w:rPr>
        <w:t xml:space="preserve">). </w:t>
      </w:r>
      <w:r w:rsidR="00F62417" w:rsidRPr="0027327C">
        <w:rPr>
          <w:color w:val="2F5496" w:themeColor="accent1" w:themeShade="BF"/>
          <w:lang w:val="fr-FR"/>
        </w:rPr>
        <w:t>Acteurs responsables: experts en PE et experts en contexte/culture, p. ex., coordinateurs et membres des</w:t>
      </w:r>
      <w:r w:rsidR="00F62417" w:rsidRPr="0027327C">
        <w:rPr>
          <w:color w:val="2F5496" w:themeColor="accent1" w:themeShade="BF"/>
          <w:sz w:val="8"/>
          <w:szCs w:val="8"/>
          <w:lang w:val="fr-FR"/>
        </w:rPr>
        <w:t xml:space="preserve"> </w:t>
      </w:r>
      <w:r w:rsidR="00F62417" w:rsidRPr="0027327C">
        <w:rPr>
          <w:color w:val="2F5496" w:themeColor="accent1" w:themeShade="BF"/>
          <w:lang w:val="fr-FR"/>
        </w:rPr>
        <w:t>groupes</w:t>
      </w:r>
      <w:r w:rsidR="00F62417" w:rsidRPr="0027327C">
        <w:rPr>
          <w:color w:val="2F5496" w:themeColor="accent1" w:themeShade="BF"/>
          <w:sz w:val="8"/>
          <w:szCs w:val="8"/>
          <w:lang w:val="fr-FR"/>
        </w:rPr>
        <w:t xml:space="preserve"> </w:t>
      </w:r>
      <w:r w:rsidR="00F62417" w:rsidRPr="0027327C">
        <w:rPr>
          <w:color w:val="2F5496" w:themeColor="accent1" w:themeShade="BF"/>
          <w:lang w:val="fr-FR"/>
        </w:rPr>
        <w:t>de</w:t>
      </w:r>
      <w:r w:rsidR="00F62417" w:rsidRPr="0027327C">
        <w:rPr>
          <w:color w:val="2F5496" w:themeColor="accent1" w:themeShade="BF"/>
          <w:sz w:val="8"/>
          <w:szCs w:val="8"/>
          <w:lang w:val="fr-FR"/>
        </w:rPr>
        <w:t xml:space="preserve"> </w:t>
      </w:r>
      <w:r w:rsidR="00F62417" w:rsidRPr="0027327C">
        <w:rPr>
          <w:color w:val="2F5496" w:themeColor="accent1" w:themeShade="BF"/>
          <w:lang w:val="fr-FR"/>
        </w:rPr>
        <w:t>coordination,</w:t>
      </w:r>
      <w:r w:rsidR="00F62417" w:rsidRPr="0027327C">
        <w:rPr>
          <w:color w:val="2F5496" w:themeColor="accent1" w:themeShade="BF"/>
          <w:sz w:val="2"/>
          <w:szCs w:val="2"/>
          <w:lang w:val="fr-FR"/>
        </w:rPr>
        <w:t xml:space="preserve"> </w:t>
      </w:r>
      <w:r w:rsidR="00F62417" w:rsidRPr="0027327C">
        <w:rPr>
          <w:color w:val="2F5496" w:themeColor="accent1" w:themeShade="BF"/>
          <w:lang w:val="fr-FR"/>
        </w:rPr>
        <w:t>ONG</w:t>
      </w:r>
      <w:r w:rsidR="00F62417" w:rsidRPr="0027327C">
        <w:rPr>
          <w:color w:val="2F5496" w:themeColor="accent1" w:themeShade="BF"/>
          <w:sz w:val="8"/>
          <w:szCs w:val="8"/>
          <w:lang w:val="fr-FR"/>
        </w:rPr>
        <w:t xml:space="preserve"> </w:t>
      </w:r>
      <w:r w:rsidR="00F62417" w:rsidRPr="0027327C">
        <w:rPr>
          <w:color w:val="2F5496" w:themeColor="accent1" w:themeShade="BF"/>
          <w:lang w:val="fr-FR"/>
        </w:rPr>
        <w:t>locales</w:t>
      </w:r>
      <w:r w:rsidR="00F62417" w:rsidRPr="0027327C">
        <w:rPr>
          <w:color w:val="2F5496" w:themeColor="accent1" w:themeShade="BF"/>
          <w:sz w:val="20"/>
          <w:szCs w:val="20"/>
          <w:lang w:val="fr-FR"/>
        </w:rPr>
        <w:t xml:space="preserve"> </w:t>
      </w:r>
      <w:r w:rsidR="00F62417" w:rsidRPr="0027327C">
        <w:rPr>
          <w:color w:val="2F5496" w:themeColor="accent1" w:themeShade="BF"/>
          <w:lang w:val="fr-FR"/>
        </w:rPr>
        <w:t>ou</w:t>
      </w:r>
      <w:r w:rsidR="00F62417" w:rsidRPr="0027327C">
        <w:rPr>
          <w:color w:val="2F5496" w:themeColor="accent1" w:themeShade="BF"/>
          <w:sz w:val="8"/>
          <w:szCs w:val="8"/>
          <w:lang w:val="fr-FR"/>
        </w:rPr>
        <w:t xml:space="preserve"> </w:t>
      </w:r>
      <w:r w:rsidR="00F62417" w:rsidRPr="0027327C">
        <w:rPr>
          <w:color w:val="2F5496" w:themeColor="accent1" w:themeShade="BF"/>
          <w:lang w:val="fr-FR"/>
        </w:rPr>
        <w:t>personnel local</w:t>
      </w:r>
    </w:p>
    <w:p w:rsidR="009B05A9" w:rsidRPr="0027327C" w:rsidRDefault="00661FFB" w:rsidP="00550BB5">
      <w:pPr>
        <w:numPr>
          <w:ilvl w:val="0"/>
          <w:numId w:val="15"/>
        </w:numPr>
        <w:spacing w:after="0" w:line="240" w:lineRule="auto"/>
        <w:ind w:left="0" w:hanging="176"/>
        <w:jc w:val="both"/>
        <w:rPr>
          <w:rFonts w:cstheme="minorHAnsi"/>
          <w:i/>
          <w:szCs w:val="20"/>
          <w:lang w:val="fr-FR" w:eastAsia="fr-CH"/>
        </w:rPr>
      </w:pPr>
      <w:r w:rsidRPr="0027327C">
        <w:rPr>
          <w:rFonts w:cstheme="minorHAnsi"/>
          <w:i/>
          <w:szCs w:val="20"/>
          <w:u w:val="single"/>
          <w:lang w:val="fr-FR" w:eastAsia="fr-CH"/>
        </w:rPr>
        <w:t>Décisions sur la réponse</w:t>
      </w:r>
      <w:r w:rsidR="009B05A9" w:rsidRPr="0027327C">
        <w:rPr>
          <w:rFonts w:cstheme="minorHAnsi"/>
          <w:i/>
          <w:szCs w:val="20"/>
          <w:u w:val="single"/>
          <w:lang w:val="fr-FR" w:eastAsia="fr-CH"/>
        </w:rPr>
        <w:t xml:space="preserve">: </w:t>
      </w:r>
      <w:r w:rsidRPr="0027327C">
        <w:rPr>
          <w:color w:val="2F5496" w:themeColor="accent1" w:themeShade="BF"/>
          <w:lang w:val="fr-FR"/>
        </w:rPr>
        <w:t>Acteur responsable: décideurs (p. ex., chefs d’organisations du groupe de coordination</w:t>
      </w:r>
      <w:r w:rsidR="009B05A9" w:rsidRPr="0027327C">
        <w:rPr>
          <w:color w:val="2F5496" w:themeColor="accent1" w:themeShade="BF"/>
          <w:lang w:val="fr-FR"/>
        </w:rPr>
        <w:t>)</w:t>
      </w:r>
    </w:p>
    <w:p w:rsidR="009B05A9" w:rsidRPr="0027327C" w:rsidRDefault="00661FFB" w:rsidP="00550BB5">
      <w:pPr>
        <w:pStyle w:val="Heading2"/>
        <w:numPr>
          <w:ilvl w:val="0"/>
          <w:numId w:val="14"/>
        </w:numPr>
        <w:spacing w:before="120" w:line="240" w:lineRule="auto"/>
        <w:ind w:left="0"/>
        <w:jc w:val="both"/>
        <w:rPr>
          <w:lang w:val="fr-FR"/>
        </w:rPr>
      </w:pPr>
      <w:bookmarkStart w:id="25" w:name="_Toc38216588"/>
      <w:bookmarkStart w:id="26" w:name="_Toc39326750"/>
      <w:r w:rsidRPr="0027327C">
        <w:rPr>
          <w:lang w:val="fr-FR"/>
        </w:rPr>
        <w:t>Concevoir et mettre en œuvre une réponse éclairée par des données probantes</w:t>
      </w:r>
      <w:r w:rsidR="009B05A9" w:rsidRPr="0027327C">
        <w:rPr>
          <w:lang w:val="fr-FR"/>
        </w:rPr>
        <w:t>.</w:t>
      </w:r>
      <w:bookmarkEnd w:id="25"/>
      <w:bookmarkEnd w:id="26"/>
    </w:p>
    <w:p w:rsidR="009B05A9" w:rsidRPr="0027327C" w:rsidRDefault="009B05A9" w:rsidP="00550BB5">
      <w:pPr>
        <w:pBdr>
          <w:top w:val="nil"/>
          <w:left w:val="nil"/>
          <w:bottom w:val="nil"/>
          <w:right w:val="nil"/>
          <w:between w:val="nil"/>
        </w:pBdr>
        <w:spacing w:before="120" w:after="0" w:line="240" w:lineRule="auto"/>
        <w:jc w:val="both"/>
        <w:rPr>
          <w:color w:val="2F5496" w:themeColor="accent1" w:themeShade="BF"/>
          <w:lang w:val="fr-FR"/>
        </w:rPr>
      </w:pPr>
      <w:r w:rsidRPr="0027327C">
        <w:rPr>
          <w:color w:val="2F5496" w:themeColor="accent1" w:themeShade="BF"/>
          <w:lang w:val="fr-FR"/>
        </w:rPr>
        <w:t>(</w:t>
      </w:r>
      <w:r w:rsidR="00B03204" w:rsidRPr="0027327C">
        <w:rPr>
          <w:color w:val="2F5496" w:themeColor="accent1" w:themeShade="BF"/>
          <w:lang w:val="fr-FR"/>
        </w:rPr>
        <w:t>Acteurs responsables : Coordinateurs et membres du groupe de coordination qui sont des décideurs</w:t>
      </w:r>
      <w:r w:rsidRPr="0027327C">
        <w:rPr>
          <w:color w:val="2F5496" w:themeColor="accent1" w:themeShade="BF"/>
          <w:lang w:val="fr-FR"/>
        </w:rPr>
        <w:t xml:space="preserve">) </w:t>
      </w:r>
    </w:p>
    <w:p w:rsidR="009B05A9" w:rsidRPr="0027327C" w:rsidRDefault="00B03204" w:rsidP="00550BB5">
      <w:pPr>
        <w:pStyle w:val="Heading2"/>
        <w:numPr>
          <w:ilvl w:val="0"/>
          <w:numId w:val="14"/>
        </w:numPr>
        <w:spacing w:before="120" w:line="240" w:lineRule="auto"/>
        <w:ind w:left="0"/>
        <w:jc w:val="both"/>
        <w:rPr>
          <w:lang w:val="fr-FR"/>
        </w:rPr>
      </w:pPr>
      <w:r w:rsidRPr="0027327C">
        <w:rPr>
          <w:lang w:val="fr-FR"/>
        </w:rPr>
        <w:t>Suivre la réponse</w:t>
      </w:r>
      <w:r w:rsidR="009B05A9" w:rsidRPr="0027327C">
        <w:rPr>
          <w:lang w:val="fr-FR"/>
        </w:rPr>
        <w:t xml:space="preserve"> </w:t>
      </w:r>
    </w:p>
    <w:p w:rsidR="009B05A9" w:rsidRPr="0027327C" w:rsidRDefault="009B05A9" w:rsidP="00550BB5">
      <w:pPr>
        <w:pBdr>
          <w:top w:val="nil"/>
          <w:left w:val="nil"/>
          <w:bottom w:val="nil"/>
          <w:right w:val="nil"/>
          <w:between w:val="nil"/>
        </w:pBdr>
        <w:spacing w:before="120" w:after="0" w:line="240" w:lineRule="auto"/>
        <w:jc w:val="both"/>
        <w:rPr>
          <w:color w:val="2F5496" w:themeColor="accent1" w:themeShade="BF"/>
          <w:lang w:val="fr-FR"/>
        </w:rPr>
      </w:pPr>
      <w:r w:rsidRPr="0027327C">
        <w:rPr>
          <w:color w:val="2F5496" w:themeColor="accent1" w:themeShade="BF"/>
          <w:lang w:val="fr-FR"/>
        </w:rPr>
        <w:t>(</w:t>
      </w:r>
      <w:r w:rsidR="00B03204" w:rsidRPr="0027327C">
        <w:rPr>
          <w:color w:val="2F5496" w:themeColor="accent1" w:themeShade="BF"/>
          <w:lang w:val="fr-FR"/>
        </w:rPr>
        <w:t>Act</w:t>
      </w:r>
      <w:r w:rsidR="00036D2F" w:rsidRPr="0027327C">
        <w:rPr>
          <w:color w:val="2F5496" w:themeColor="accent1" w:themeShade="BF"/>
          <w:lang w:val="fr-FR"/>
        </w:rPr>
        <w:t>eurs responsables</w:t>
      </w:r>
      <w:r w:rsidR="00B03204" w:rsidRPr="0027327C">
        <w:rPr>
          <w:color w:val="2F5496" w:themeColor="accent1" w:themeShade="BF"/>
          <w:lang w:val="fr-FR"/>
        </w:rPr>
        <w:t xml:space="preserve">: experts en </w:t>
      </w:r>
      <w:r w:rsidR="00036D2F" w:rsidRPr="0027327C">
        <w:rPr>
          <w:color w:val="2F5496" w:themeColor="accent1" w:themeShade="BF"/>
          <w:lang w:val="fr-FR"/>
        </w:rPr>
        <w:t>S</w:t>
      </w:r>
      <w:r w:rsidR="00B03204" w:rsidRPr="0027327C">
        <w:rPr>
          <w:color w:val="2F5496" w:themeColor="accent1" w:themeShade="BF"/>
          <w:lang w:val="fr-FR"/>
        </w:rPr>
        <w:t>&amp;E et membres du groupe de coordination</w:t>
      </w:r>
      <w:r w:rsidRPr="0027327C">
        <w:rPr>
          <w:color w:val="2F5496" w:themeColor="accent1" w:themeShade="BF"/>
          <w:lang w:val="fr-FR"/>
        </w:rPr>
        <w:t xml:space="preserve">) </w:t>
      </w:r>
    </w:p>
    <w:p w:rsidR="009B05A9" w:rsidRPr="0027327C" w:rsidRDefault="00036D2F" w:rsidP="00550BB5">
      <w:pPr>
        <w:pStyle w:val="Heading2"/>
        <w:numPr>
          <w:ilvl w:val="0"/>
          <w:numId w:val="14"/>
        </w:numPr>
        <w:spacing w:before="120" w:line="240" w:lineRule="auto"/>
        <w:ind w:left="0"/>
        <w:jc w:val="both"/>
        <w:rPr>
          <w:lang w:val="fr-FR"/>
        </w:rPr>
      </w:pPr>
      <w:r w:rsidRPr="0027327C">
        <w:rPr>
          <w:lang w:val="fr-FR"/>
        </w:rPr>
        <w:t>Utiliser le feedback et ajuster</w:t>
      </w:r>
      <w:r w:rsidR="009B05A9" w:rsidRPr="0027327C">
        <w:rPr>
          <w:lang w:val="fr-FR"/>
        </w:rPr>
        <w:t xml:space="preserve"> </w:t>
      </w:r>
    </w:p>
    <w:p w:rsidR="009B05A9" w:rsidRPr="0027327C" w:rsidRDefault="00036D2F" w:rsidP="00550BB5">
      <w:pPr>
        <w:pBdr>
          <w:top w:val="nil"/>
          <w:left w:val="nil"/>
          <w:bottom w:val="nil"/>
          <w:right w:val="nil"/>
          <w:between w:val="nil"/>
        </w:pBdr>
        <w:spacing w:before="120" w:after="0" w:line="240" w:lineRule="auto"/>
        <w:jc w:val="both"/>
        <w:rPr>
          <w:lang w:val="fr-FR"/>
        </w:rPr>
      </w:pPr>
      <w:r w:rsidRPr="0027327C">
        <w:rPr>
          <w:lang w:val="fr-FR"/>
        </w:rPr>
        <w:t>Cela est particulièrement pertinent pour les exercices en cours (p. ex., suivi</w:t>
      </w:r>
      <w:r w:rsidR="00756577" w:rsidRPr="0027327C">
        <w:rPr>
          <w:lang w:val="fr-FR"/>
        </w:rPr>
        <w:t xml:space="preserve"> de la</w:t>
      </w:r>
      <w:r w:rsidRPr="0027327C">
        <w:rPr>
          <w:lang w:val="fr-FR"/>
        </w:rPr>
        <w:t xml:space="preserve"> PE), lorsque des changements sont apportés en fonction de l’apprentissage à chaque cycle de collecte d’information</w:t>
      </w:r>
      <w:r w:rsidR="009B05A9" w:rsidRPr="0027327C">
        <w:rPr>
          <w:lang w:val="fr-FR"/>
        </w:rPr>
        <w:t xml:space="preserve">.  </w:t>
      </w:r>
      <w:r w:rsidR="009B05A9" w:rsidRPr="0027327C">
        <w:rPr>
          <w:color w:val="2F5496" w:themeColor="accent1" w:themeShade="BF"/>
          <w:lang w:val="fr-FR"/>
        </w:rPr>
        <w:t>(</w:t>
      </w:r>
      <w:r w:rsidR="00756577" w:rsidRPr="0027327C">
        <w:rPr>
          <w:color w:val="2F5496" w:themeColor="accent1" w:themeShade="BF"/>
          <w:lang w:val="fr-FR"/>
        </w:rPr>
        <w:t>Acteurs responsables : les experts en GI/données s’adaptent, le coordonnateur facilite la fourniture constructive de commentaires par les membres</w:t>
      </w:r>
      <w:r w:rsidR="009B05A9" w:rsidRPr="0027327C">
        <w:rPr>
          <w:color w:val="2F5496" w:themeColor="accent1" w:themeShade="BF"/>
          <w:lang w:val="fr-FR"/>
        </w:rPr>
        <w:t>)</w:t>
      </w:r>
    </w:p>
    <w:p w:rsidR="006A3CAD" w:rsidRPr="0027327C" w:rsidRDefault="006A3CAD" w:rsidP="00550BB5">
      <w:pPr>
        <w:jc w:val="both"/>
        <w:rPr>
          <w:sz w:val="24"/>
          <w:szCs w:val="24"/>
          <w:lang w:val="fr-FR"/>
        </w:rPr>
      </w:pPr>
    </w:p>
    <w:p w:rsidR="006A3CAD" w:rsidRPr="0027327C" w:rsidRDefault="006A3CAD" w:rsidP="00550BB5">
      <w:pPr>
        <w:jc w:val="both"/>
        <w:rPr>
          <w:rFonts w:asciiTheme="majorHAnsi" w:eastAsiaTheme="majorEastAsia" w:hAnsiTheme="majorHAnsi" w:cstheme="majorBidi"/>
          <w:color w:val="2F5496" w:themeColor="accent1" w:themeShade="BF"/>
          <w:sz w:val="24"/>
          <w:szCs w:val="24"/>
          <w:lang w:val="fr-FR"/>
        </w:rPr>
      </w:pPr>
    </w:p>
    <w:sectPr w:rsidR="006A3CAD" w:rsidRPr="0027327C" w:rsidSect="00D40CD1">
      <w:headerReference w:type="default" r:id="rId20"/>
      <w:footerReference w:type="default" r:id="rId21"/>
      <w:pgSz w:w="11906" w:h="16838"/>
      <w:pgMar w:top="1134" w:right="1021" w:bottom="709" w:left="102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0335" w:rsidRDefault="00A80335" w:rsidP="005F65E8">
      <w:pPr>
        <w:spacing w:after="0" w:line="240" w:lineRule="auto"/>
      </w:pPr>
      <w:r>
        <w:separator/>
      </w:r>
    </w:p>
  </w:endnote>
  <w:endnote w:type="continuationSeparator" w:id="0">
    <w:p w:rsidR="00A80335" w:rsidRDefault="00A80335" w:rsidP="005F6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5806027"/>
      <w:docPartObj>
        <w:docPartGallery w:val="Page Numbers (Bottom of Page)"/>
        <w:docPartUnique/>
      </w:docPartObj>
    </w:sdtPr>
    <w:sdtEndPr>
      <w:rPr>
        <w:color w:val="A8D08D" w:themeColor="accent6" w:themeTint="99"/>
      </w:rPr>
    </w:sdtEndPr>
    <w:sdtContent>
      <w:p w:rsidR="0004666B" w:rsidRPr="00D40CD1" w:rsidRDefault="0004666B">
        <w:pPr>
          <w:pStyle w:val="Footer"/>
          <w:jc w:val="right"/>
          <w:rPr>
            <w:color w:val="A8D08D" w:themeColor="accent6" w:themeTint="99"/>
          </w:rPr>
        </w:pPr>
        <w:r w:rsidRPr="00D40CD1">
          <w:rPr>
            <w:color w:val="A8D08D" w:themeColor="accent6" w:themeTint="99"/>
          </w:rPr>
          <w:fldChar w:fldCharType="begin"/>
        </w:r>
        <w:r w:rsidRPr="00D40CD1">
          <w:rPr>
            <w:color w:val="A8D08D" w:themeColor="accent6" w:themeTint="99"/>
          </w:rPr>
          <w:instrText>PAGE   \* MERGEFORMAT</w:instrText>
        </w:r>
        <w:r w:rsidRPr="00D40CD1">
          <w:rPr>
            <w:color w:val="A8D08D" w:themeColor="accent6" w:themeTint="99"/>
          </w:rPr>
          <w:fldChar w:fldCharType="separate"/>
        </w:r>
        <w:r w:rsidRPr="00DA652C">
          <w:rPr>
            <w:noProof/>
            <w:color w:val="A8D08D" w:themeColor="accent6" w:themeTint="99"/>
            <w:lang w:val="zh-CN" w:eastAsia="zh-CN"/>
          </w:rPr>
          <w:t>1</w:t>
        </w:r>
        <w:r w:rsidRPr="00D40CD1">
          <w:rPr>
            <w:color w:val="A8D08D" w:themeColor="accent6" w:themeTint="99"/>
          </w:rPr>
          <w:fldChar w:fldCharType="end"/>
        </w:r>
      </w:p>
    </w:sdtContent>
  </w:sdt>
  <w:p w:rsidR="0004666B" w:rsidRDefault="000466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0335" w:rsidRDefault="00A80335" w:rsidP="005F65E8">
      <w:pPr>
        <w:spacing w:after="0" w:line="240" w:lineRule="auto"/>
      </w:pPr>
      <w:r>
        <w:separator/>
      </w:r>
    </w:p>
  </w:footnote>
  <w:footnote w:type="continuationSeparator" w:id="0">
    <w:p w:rsidR="00A80335" w:rsidRDefault="00A80335" w:rsidP="005F65E8">
      <w:pPr>
        <w:spacing w:after="0" w:line="240" w:lineRule="auto"/>
      </w:pPr>
      <w:r>
        <w:continuationSeparator/>
      </w:r>
    </w:p>
  </w:footnote>
  <w:footnote w:id="1">
    <w:p w:rsidR="0004666B" w:rsidRPr="007A3334" w:rsidRDefault="0004666B" w:rsidP="00153626">
      <w:pPr>
        <w:pStyle w:val="FootnoteText"/>
        <w:ind w:left="-284"/>
        <w:rPr>
          <w:rFonts w:asciiTheme="minorHAnsi" w:hAnsiTheme="minorHAnsi" w:cstheme="minorHAnsi"/>
          <w:sz w:val="16"/>
          <w:szCs w:val="16"/>
        </w:rPr>
      </w:pPr>
      <w:r w:rsidRPr="008A1C3B">
        <w:rPr>
          <w:rStyle w:val="FootnoteReference"/>
          <w:rFonts w:asciiTheme="minorHAnsi" w:hAnsiTheme="minorHAnsi" w:cstheme="minorHAnsi"/>
          <w:sz w:val="18"/>
          <w:szCs w:val="18"/>
        </w:rPr>
        <w:footnoteRef/>
      </w:r>
      <w:r w:rsidRPr="00153626">
        <w:rPr>
          <w:rFonts w:asciiTheme="minorHAnsi" w:hAnsiTheme="minorHAnsi" w:cstheme="minorHAnsi"/>
          <w:sz w:val="18"/>
          <w:szCs w:val="18"/>
          <w:lang w:val="fr-FR"/>
        </w:rPr>
        <w:t xml:space="preserve"> </w:t>
      </w:r>
      <w:r w:rsidRPr="007A3334">
        <w:rPr>
          <w:rFonts w:asciiTheme="minorHAnsi" w:hAnsiTheme="minorHAnsi" w:cstheme="minorHAnsi"/>
          <w:sz w:val="16"/>
          <w:szCs w:val="16"/>
          <w:lang w:val="fr-FR"/>
        </w:rPr>
        <w:t xml:space="preserve">Définitions convenues dans le PIM: “Données recueillies par l’organisation ou le chercheur qui entreprend une activité de gestion de l’information pour aborder directement les objectifs établis et les questions de recherche”. “Les données secondaires sont des données qui ont été recueillies, rassemblées et analysées par d’autres agences, institutions ou organismes”. </w:t>
      </w:r>
      <w:hyperlink r:id="rId1" w:history="1">
        <w:r w:rsidRPr="007A3334">
          <w:rPr>
            <w:rStyle w:val="Hyperlink"/>
            <w:rFonts w:asciiTheme="minorHAnsi" w:hAnsiTheme="minorHAnsi" w:cstheme="minorHAnsi"/>
            <w:color w:val="auto"/>
            <w:sz w:val="16"/>
            <w:szCs w:val="16"/>
          </w:rPr>
          <w:t>http://pim.guide/wp-content/uploads/2018/04/Protection-Information-Management-Terminology_Revised-Edition-April-2018.pdf</w:t>
        </w:r>
      </w:hyperlink>
      <w:r w:rsidRPr="007A3334">
        <w:rPr>
          <w:rFonts w:asciiTheme="minorHAnsi" w:hAnsiTheme="minorHAnsi" w:cstheme="minorHAnsi"/>
          <w:sz w:val="16"/>
          <w:szCs w:val="16"/>
        </w:rPr>
        <w:t xml:space="preserve"> </w:t>
      </w:r>
    </w:p>
  </w:footnote>
  <w:footnote w:id="2">
    <w:p w:rsidR="0004666B" w:rsidRPr="004A68B4" w:rsidRDefault="0004666B" w:rsidP="004A68B4">
      <w:pPr>
        <w:pStyle w:val="FootnoteText"/>
        <w:ind w:left="-284"/>
        <w:rPr>
          <w:rFonts w:asciiTheme="minorHAnsi" w:hAnsiTheme="minorHAnsi" w:cstheme="minorHAnsi"/>
          <w:sz w:val="18"/>
          <w:szCs w:val="18"/>
          <w:lang w:val="fr-FR"/>
        </w:rPr>
      </w:pPr>
      <w:r w:rsidRPr="007A3334">
        <w:rPr>
          <w:rStyle w:val="FootnoteReference"/>
          <w:rFonts w:asciiTheme="minorHAnsi" w:hAnsiTheme="minorHAnsi" w:cstheme="minorHAnsi"/>
          <w:sz w:val="16"/>
          <w:szCs w:val="16"/>
        </w:rPr>
        <w:footnoteRef/>
      </w:r>
      <w:r w:rsidRPr="007A3334">
        <w:rPr>
          <w:rFonts w:asciiTheme="minorHAnsi" w:hAnsiTheme="minorHAnsi" w:cstheme="minorHAnsi"/>
          <w:sz w:val="16"/>
          <w:szCs w:val="16"/>
          <w:lang w:val="fr-FR"/>
        </w:rPr>
        <w:t xml:space="preserve"> Le tableau de bord  du DdR Protection de l'enfance “COVID-19 – Aperçu global des risques pour la protection de l’enfance” fournit un excellent exemple d’analyse des données existantes provenant d’autres sources pour l’analyse de la protection de l’enfance. Il est constamment mis à jour et disponible à: </w:t>
      </w:r>
      <w:hyperlink r:id="rId2" w:history="1">
        <w:r w:rsidRPr="007A3334">
          <w:rPr>
            <w:rStyle w:val="Hyperlink"/>
            <w:rFonts w:asciiTheme="minorHAnsi" w:hAnsiTheme="minorHAnsi" w:cstheme="minorHAnsi"/>
            <w:sz w:val="16"/>
            <w:szCs w:val="16"/>
            <w:lang w:val="fr-FR"/>
          </w:rPr>
          <w:t>https://app.powerbi.com/view?r=eyJrIjoiNWY0Nzg2NWYtMWZhOC00YTFhLThkNTAtNGEwNDU4MzA4OTBlIiwidCI6Ijc3NDEwMTk1LTE0ZTEtNGZiOC05MDRiLWFiMTg5MjAyMzY2NyIsImMiOjh9</w:t>
        </w:r>
      </w:hyperlink>
    </w:p>
  </w:footnote>
  <w:footnote w:id="3">
    <w:p w:rsidR="0004666B" w:rsidRPr="007830F0" w:rsidRDefault="0004666B" w:rsidP="007830F0">
      <w:pPr>
        <w:spacing w:after="0" w:line="240" w:lineRule="auto"/>
        <w:ind w:left="-284"/>
        <w:rPr>
          <w:rFonts w:asciiTheme="minorHAnsi" w:hAnsiTheme="minorHAnsi" w:cstheme="minorHAnsi"/>
          <w:sz w:val="18"/>
          <w:szCs w:val="18"/>
          <w:lang w:val="fr-FR"/>
        </w:rPr>
      </w:pPr>
      <w:r w:rsidRPr="008A1C3B">
        <w:rPr>
          <w:rFonts w:asciiTheme="minorHAnsi" w:hAnsiTheme="minorHAnsi" w:cstheme="minorHAnsi"/>
          <w:sz w:val="18"/>
          <w:szCs w:val="18"/>
          <w:vertAlign w:val="superscript"/>
        </w:rPr>
        <w:footnoteRef/>
      </w:r>
      <w:r w:rsidRPr="00A57B59">
        <w:rPr>
          <w:rFonts w:asciiTheme="minorHAnsi" w:hAnsiTheme="minorHAnsi" w:cstheme="minorHAnsi"/>
          <w:sz w:val="18"/>
          <w:szCs w:val="18"/>
          <w:lang w:val="fr-FR"/>
        </w:rPr>
        <w:t xml:space="preserve"> Définitions du PIM: “</w:t>
      </w:r>
      <w:r>
        <w:rPr>
          <w:rFonts w:asciiTheme="minorHAnsi" w:hAnsiTheme="minorHAnsi" w:cstheme="minorHAnsi"/>
          <w:i/>
          <w:sz w:val="18"/>
          <w:szCs w:val="18"/>
          <w:u w:val="single"/>
          <w:lang w:val="fr-FR"/>
        </w:rPr>
        <w:t>Suivi de l'intervention en matière de protection</w:t>
      </w:r>
      <w:r w:rsidRPr="00A57B59">
        <w:rPr>
          <w:rFonts w:asciiTheme="minorHAnsi" w:hAnsiTheme="minorHAnsi" w:cstheme="minorHAnsi"/>
          <w:i/>
          <w:sz w:val="18"/>
          <w:szCs w:val="18"/>
          <w:lang w:val="fr-FR"/>
        </w:rPr>
        <w:t>: Le suivi continu et coordonné de la mise en œuvre de l'intervention afin de vérifier si les activités programmées sont déployées et d'évaluer l’impact et les résultats sur la protection, tant positifs que négatifs</w:t>
      </w:r>
      <w:r w:rsidRPr="00A57B59">
        <w:rPr>
          <w:rFonts w:asciiTheme="minorHAnsi" w:hAnsiTheme="minorHAnsi" w:cstheme="minorHAnsi"/>
          <w:sz w:val="18"/>
          <w:szCs w:val="18"/>
          <w:lang w:val="fr-FR"/>
        </w:rPr>
        <w:t xml:space="preserve">”.   </w:t>
      </w:r>
      <w:r w:rsidRPr="007830F0">
        <w:rPr>
          <w:rFonts w:asciiTheme="minorHAnsi" w:hAnsiTheme="minorHAnsi" w:cstheme="minorHAnsi"/>
          <w:sz w:val="18"/>
          <w:szCs w:val="18"/>
          <w:lang w:val="fr-FR"/>
        </w:rPr>
        <w:t>“</w:t>
      </w:r>
      <w:r w:rsidRPr="007830F0">
        <w:rPr>
          <w:rFonts w:asciiTheme="minorHAnsi" w:hAnsiTheme="minorHAnsi" w:cstheme="minorHAnsi"/>
          <w:i/>
          <w:sz w:val="18"/>
          <w:szCs w:val="18"/>
          <w:u w:val="single"/>
          <w:lang w:val="fr-FR"/>
        </w:rPr>
        <w:t>Monitoring de protection</w:t>
      </w:r>
      <w:r w:rsidRPr="007830F0">
        <w:rPr>
          <w:rFonts w:asciiTheme="minorHAnsi" w:hAnsiTheme="minorHAnsi" w:cstheme="minorHAnsi"/>
          <w:i/>
          <w:sz w:val="18"/>
          <w:szCs w:val="18"/>
          <w:lang w:val="fr-FR"/>
        </w:rPr>
        <w:t xml:space="preserve"> est défini comme ‘La collecte, la vérification et l'analyse systématiques et régulières d'informations sur une période prolongée afin d'identifier les violations des droits et les risques de protection des populations concernées afin d’informer des interventions efficaces</w:t>
      </w:r>
      <w:r>
        <w:rPr>
          <w:rFonts w:asciiTheme="minorHAnsi" w:hAnsiTheme="minorHAnsi" w:cstheme="minorHAnsi"/>
          <w:sz w:val="18"/>
          <w:szCs w:val="18"/>
          <w:lang w:val="fr-FR"/>
        </w:rPr>
        <w:t>”, dans</w:t>
      </w:r>
      <w:r w:rsidRPr="007830F0">
        <w:rPr>
          <w:rFonts w:asciiTheme="minorHAnsi" w:hAnsiTheme="minorHAnsi" w:cstheme="minorHAnsi"/>
          <w:sz w:val="18"/>
          <w:szCs w:val="18"/>
          <w:lang w:val="fr-FR"/>
        </w:rPr>
        <w:t xml:space="preserve"> PIM Matrix, </w:t>
      </w:r>
      <w:r>
        <w:rPr>
          <w:rFonts w:asciiTheme="minorHAnsi" w:hAnsiTheme="minorHAnsi" w:cstheme="minorHAnsi"/>
          <w:sz w:val="18"/>
          <w:szCs w:val="18"/>
          <w:lang w:val="fr-FR"/>
        </w:rPr>
        <w:t>disponible à</w:t>
      </w:r>
      <w:r w:rsidRPr="007830F0">
        <w:rPr>
          <w:rFonts w:asciiTheme="minorHAnsi" w:hAnsiTheme="minorHAnsi" w:cstheme="minorHAnsi"/>
          <w:sz w:val="18"/>
          <w:szCs w:val="18"/>
          <w:lang w:val="fr-FR"/>
        </w:rPr>
        <w:t xml:space="preserve"> </w:t>
      </w:r>
      <w:hyperlink r:id="rId3">
        <w:r w:rsidRPr="007830F0">
          <w:rPr>
            <w:rFonts w:asciiTheme="minorHAnsi" w:hAnsiTheme="minorHAnsi" w:cstheme="minorHAnsi"/>
            <w:sz w:val="18"/>
            <w:szCs w:val="18"/>
            <w:u w:val="single"/>
            <w:lang w:val="fr-FR"/>
          </w:rPr>
          <w:t>https://wp.me/a8q26O-i5</w:t>
        </w:r>
      </w:hyperlink>
      <w:r w:rsidRPr="007830F0">
        <w:rPr>
          <w:rFonts w:asciiTheme="minorHAnsi" w:hAnsiTheme="minorHAnsi" w:cstheme="minorHAnsi"/>
          <w:sz w:val="18"/>
          <w:szCs w:val="18"/>
          <w:lang w:val="fr-FR"/>
        </w:rPr>
        <w:t xml:space="preserve"> </w:t>
      </w:r>
    </w:p>
  </w:footnote>
  <w:footnote w:id="4">
    <w:p w:rsidR="0004666B" w:rsidRPr="00DC6E06" w:rsidRDefault="0004666B" w:rsidP="00DC6E06">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DC6E06">
        <w:rPr>
          <w:rFonts w:asciiTheme="minorHAnsi" w:hAnsiTheme="minorHAnsi" w:cstheme="minorHAnsi"/>
          <w:sz w:val="18"/>
          <w:szCs w:val="18"/>
          <w:lang w:val="fr-FR"/>
        </w:rPr>
        <w:t xml:space="preserve"> </w:t>
      </w:r>
      <w:r>
        <w:rPr>
          <w:rFonts w:asciiTheme="minorHAnsi" w:hAnsiTheme="minorHAnsi" w:cstheme="minorHAnsi"/>
          <w:sz w:val="18"/>
          <w:szCs w:val="18"/>
          <w:lang w:val="fr-FR"/>
        </w:rPr>
        <w:t>Le suivi</w:t>
      </w:r>
      <w:r w:rsidRPr="00DC6E06">
        <w:rPr>
          <w:rFonts w:asciiTheme="minorHAnsi" w:hAnsiTheme="minorHAnsi" w:cstheme="minorHAnsi"/>
          <w:sz w:val="18"/>
          <w:szCs w:val="18"/>
          <w:lang w:val="fr-FR"/>
        </w:rPr>
        <w:t xml:space="preserve"> comprend une évaluation initiale pour définir la base de référence (point de référence auquel vous comparez les changements</w:t>
      </w:r>
    </w:p>
  </w:footnote>
  <w:footnote w:id="5">
    <w:p w:rsidR="0004666B" w:rsidRPr="007E6F2A" w:rsidRDefault="0004666B" w:rsidP="007E6F2A">
      <w:pPr>
        <w:spacing w:after="0" w:line="240" w:lineRule="auto"/>
        <w:ind w:left="-284"/>
        <w:rPr>
          <w:rFonts w:asciiTheme="minorHAnsi" w:hAnsiTheme="minorHAnsi" w:cstheme="minorHAnsi"/>
          <w:sz w:val="18"/>
          <w:szCs w:val="18"/>
          <w:lang w:val="fr-FR"/>
        </w:rPr>
      </w:pPr>
      <w:r w:rsidRPr="008A1C3B">
        <w:rPr>
          <w:rFonts w:asciiTheme="minorHAnsi" w:hAnsiTheme="minorHAnsi" w:cstheme="minorHAnsi"/>
          <w:sz w:val="18"/>
          <w:szCs w:val="18"/>
          <w:vertAlign w:val="superscript"/>
        </w:rPr>
        <w:footnoteRef/>
      </w:r>
      <w:r w:rsidRPr="007E6F2A">
        <w:rPr>
          <w:rFonts w:asciiTheme="minorHAnsi" w:hAnsiTheme="minorHAnsi" w:cstheme="minorHAnsi"/>
          <w:sz w:val="18"/>
          <w:szCs w:val="18"/>
          <w:lang w:val="fr-FR"/>
        </w:rPr>
        <w:t xml:space="preserve"> </w:t>
      </w:r>
      <w:r>
        <w:rPr>
          <w:rFonts w:asciiTheme="minorHAnsi" w:hAnsiTheme="minorHAnsi" w:cstheme="minorHAnsi"/>
          <w:sz w:val="18"/>
          <w:szCs w:val="18"/>
          <w:lang w:val="fr-FR"/>
        </w:rPr>
        <w:t>Voir</w:t>
      </w:r>
      <w:r w:rsidRPr="007E6F2A">
        <w:rPr>
          <w:rFonts w:asciiTheme="minorHAnsi" w:hAnsiTheme="minorHAnsi" w:cstheme="minorHAnsi"/>
          <w:sz w:val="18"/>
          <w:szCs w:val="18"/>
          <w:lang w:val="fr-FR"/>
        </w:rPr>
        <w:t>: Outils pour s’assurer que les données sont utiles et utilisables pour la réponse</w:t>
      </w:r>
      <w:r w:rsidRPr="007E6F2A">
        <w:rPr>
          <w:rFonts w:asciiTheme="minorHAnsi" w:hAnsiTheme="minorHAnsi" w:cstheme="minorHAnsi"/>
          <w:i/>
          <w:sz w:val="18"/>
          <w:szCs w:val="18"/>
          <w:lang w:val="fr-FR"/>
        </w:rPr>
        <w:t xml:space="preserve">: </w:t>
      </w:r>
      <w:hyperlink r:id="rId4">
        <w:r w:rsidRPr="007E6F2A">
          <w:rPr>
            <w:rFonts w:asciiTheme="minorHAnsi" w:hAnsiTheme="minorHAnsi" w:cstheme="minorHAnsi"/>
            <w:i/>
            <w:sz w:val="18"/>
            <w:szCs w:val="18"/>
            <w:u w:val="single"/>
            <w:lang w:val="fr-FR"/>
          </w:rPr>
          <w:t>https://interagencystandingcommittee.org/system/files/ensuring_data_and_analysis_is_useful_and_usable_for_response_-_tools.pdf</w:t>
        </w:r>
      </w:hyperlink>
      <w:r w:rsidRPr="007E6F2A">
        <w:rPr>
          <w:rFonts w:asciiTheme="minorHAnsi" w:hAnsiTheme="minorHAnsi" w:cstheme="minorHAnsi"/>
          <w:i/>
          <w:sz w:val="18"/>
          <w:szCs w:val="18"/>
          <w:lang w:val="fr-FR"/>
        </w:rPr>
        <w:t xml:space="preserve"> </w:t>
      </w:r>
    </w:p>
  </w:footnote>
  <w:footnote w:id="6">
    <w:p w:rsidR="0004666B" w:rsidRPr="007E6F2A" w:rsidRDefault="0004666B" w:rsidP="007E6F2A">
      <w:pPr>
        <w:spacing w:after="0" w:line="240" w:lineRule="auto"/>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7E6F2A">
        <w:rPr>
          <w:rFonts w:asciiTheme="minorHAnsi" w:hAnsiTheme="minorHAnsi" w:cstheme="minorHAnsi"/>
          <w:sz w:val="18"/>
          <w:szCs w:val="18"/>
          <w:lang w:val="fr-FR"/>
        </w:rPr>
        <w:t xml:space="preserve"> </w:t>
      </w:r>
      <w:r>
        <w:rPr>
          <w:rFonts w:asciiTheme="minorHAnsi" w:hAnsiTheme="minorHAnsi" w:cstheme="minorHAnsi"/>
          <w:sz w:val="18"/>
          <w:szCs w:val="18"/>
          <w:lang w:val="fr-FR"/>
        </w:rPr>
        <w:t>Voir</w:t>
      </w:r>
      <w:r w:rsidRPr="007E6F2A">
        <w:rPr>
          <w:rFonts w:asciiTheme="minorHAnsi" w:hAnsiTheme="minorHAnsi" w:cstheme="minorHAnsi"/>
          <w:sz w:val="18"/>
          <w:szCs w:val="18"/>
          <w:lang w:val="fr-FR"/>
        </w:rPr>
        <w:t>: Outils pour s’assurer que les données sont utiles et utilisables pour la réponse</w:t>
      </w:r>
      <w:r w:rsidRPr="007E6F2A">
        <w:rPr>
          <w:rFonts w:asciiTheme="minorHAnsi" w:hAnsiTheme="minorHAnsi" w:cstheme="minorHAnsi"/>
          <w:i/>
          <w:sz w:val="18"/>
          <w:szCs w:val="18"/>
          <w:lang w:val="fr-FR"/>
        </w:rPr>
        <w:t xml:space="preserve">: </w:t>
      </w:r>
      <w:hyperlink r:id="rId5">
        <w:r w:rsidRPr="007E6F2A">
          <w:rPr>
            <w:rFonts w:asciiTheme="minorHAnsi" w:hAnsiTheme="minorHAnsi" w:cstheme="minorHAnsi"/>
            <w:i/>
            <w:sz w:val="18"/>
            <w:szCs w:val="18"/>
            <w:u w:val="single"/>
            <w:lang w:val="fr-FR"/>
          </w:rPr>
          <w:t>https://interagencystandingcommittee.org/system/files/ensuring_data_and_analysis_is_useful_and_usable_for_response_-_tools.pdf</w:t>
        </w:r>
      </w:hyperlink>
      <w:r w:rsidRPr="007E6F2A">
        <w:rPr>
          <w:rFonts w:asciiTheme="minorHAnsi" w:hAnsiTheme="minorHAnsi" w:cstheme="minorHAnsi"/>
          <w:i/>
          <w:sz w:val="18"/>
          <w:szCs w:val="18"/>
          <w:lang w:val="fr-FR"/>
        </w:rPr>
        <w:t xml:space="preserve"> </w:t>
      </w:r>
    </w:p>
  </w:footnote>
  <w:footnote w:id="7">
    <w:p w:rsidR="0004666B" w:rsidRPr="008A1C3B" w:rsidRDefault="0004666B" w:rsidP="003B6A21">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6" w:history="1">
        <w:r w:rsidRPr="008A1C3B">
          <w:rPr>
            <w:rStyle w:val="Hyperlink"/>
            <w:rFonts w:asciiTheme="minorHAnsi" w:hAnsiTheme="minorHAnsi" w:cstheme="minorHAnsi"/>
            <w:color w:val="auto"/>
            <w:sz w:val="18"/>
            <w:szCs w:val="18"/>
          </w:rPr>
          <w:t>https://interagencystandingcommittee.org/grand-bargain/workstream-5-tools-and-guidance-advancing-coordinated-needs-assessment-and-analysis</w:t>
        </w:r>
      </w:hyperlink>
    </w:p>
  </w:footnote>
  <w:footnote w:id="8">
    <w:p w:rsidR="0004666B" w:rsidRPr="008A1C3B" w:rsidRDefault="0004666B" w:rsidP="003B6A21">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7" w:history="1">
        <w:r w:rsidRPr="008A1C3B">
          <w:rPr>
            <w:rStyle w:val="Hyperlink"/>
            <w:rFonts w:asciiTheme="minorHAnsi" w:hAnsiTheme="minorHAnsi" w:cstheme="minorHAnsi"/>
            <w:color w:val="auto"/>
            <w:sz w:val="18"/>
            <w:szCs w:val="18"/>
          </w:rPr>
          <w:t>http://pim.guide/</w:t>
        </w:r>
      </w:hyperlink>
    </w:p>
  </w:footnote>
  <w:footnote w:id="9">
    <w:p w:rsidR="0004666B" w:rsidRPr="008A1C3B" w:rsidRDefault="0004666B" w:rsidP="003B6A21">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8" w:anchor="principles" w:history="1">
        <w:r w:rsidRPr="008A1C3B">
          <w:rPr>
            <w:rStyle w:val="Hyperlink"/>
            <w:rFonts w:asciiTheme="minorHAnsi" w:hAnsiTheme="minorHAnsi" w:cstheme="minorHAnsi"/>
            <w:color w:val="auto"/>
            <w:sz w:val="18"/>
            <w:szCs w:val="18"/>
          </w:rPr>
          <w:t>https://rd4c.org/index.html#principles</w:t>
        </w:r>
      </w:hyperlink>
    </w:p>
  </w:footnote>
  <w:footnote w:id="10">
    <w:p w:rsidR="0004666B" w:rsidRPr="00602EC4" w:rsidRDefault="0004666B" w:rsidP="00602EC4">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602EC4">
        <w:rPr>
          <w:rFonts w:asciiTheme="minorHAnsi" w:hAnsiTheme="minorHAnsi" w:cstheme="minorHAnsi"/>
          <w:sz w:val="18"/>
          <w:szCs w:val="18"/>
          <w:lang w:val="fr-FR"/>
        </w:rPr>
        <w:t xml:space="preserve"> “Les acteurs responsables” désignent les compétences qui sont qualifiées pour prendre l’initiative à chaque étape. D’autres compétences/acteurs devront contribuer à chaque étape, en fonction de leur expertise. </w:t>
      </w:r>
    </w:p>
  </w:footnote>
  <w:footnote w:id="11">
    <w:p w:rsidR="0004666B" w:rsidRPr="008A1C3B" w:rsidRDefault="0004666B" w:rsidP="003B6A21">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9" w:history="1">
        <w:r w:rsidRPr="008A1C3B">
          <w:rPr>
            <w:rStyle w:val="Hyperlink"/>
            <w:rFonts w:asciiTheme="minorHAnsi" w:hAnsiTheme="minorHAnsi" w:cstheme="minorHAnsi"/>
            <w:color w:val="auto"/>
            <w:sz w:val="18"/>
            <w:szCs w:val="18"/>
          </w:rPr>
          <w:t>https://displacement.iom.int/dtm-partners-toolkit/analytical-frameworks</w:t>
        </w:r>
      </w:hyperlink>
      <w:r w:rsidRPr="008A1C3B">
        <w:rPr>
          <w:rFonts w:asciiTheme="minorHAnsi" w:hAnsiTheme="minorHAnsi" w:cstheme="minorHAnsi"/>
          <w:sz w:val="18"/>
          <w:szCs w:val="18"/>
        </w:rPr>
        <w:t xml:space="preserve"> </w:t>
      </w:r>
    </w:p>
  </w:footnote>
  <w:footnote w:id="12">
    <w:p w:rsidR="0004666B" w:rsidRPr="007239DA" w:rsidRDefault="0004666B" w:rsidP="007239DA">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7239DA">
        <w:rPr>
          <w:rFonts w:asciiTheme="minorHAnsi" w:hAnsiTheme="minorHAnsi" w:cstheme="minorHAnsi"/>
          <w:sz w:val="18"/>
          <w:szCs w:val="18"/>
          <w:lang w:val="fr-FR"/>
        </w:rPr>
        <w:t xml:space="preserve"> Standards Minimum pour la </w:t>
      </w:r>
      <w:r>
        <w:rPr>
          <w:rFonts w:asciiTheme="minorHAnsi" w:hAnsiTheme="minorHAnsi" w:cstheme="minorHAnsi"/>
          <w:sz w:val="18"/>
          <w:szCs w:val="18"/>
          <w:lang w:val="fr-FR"/>
        </w:rPr>
        <w:t>protection de l'enfance, Standards 7 à</w:t>
      </w:r>
      <w:r w:rsidRPr="007239DA">
        <w:rPr>
          <w:rFonts w:asciiTheme="minorHAnsi" w:hAnsiTheme="minorHAnsi" w:cstheme="minorHAnsi"/>
          <w:sz w:val="18"/>
          <w:szCs w:val="18"/>
          <w:lang w:val="fr-FR"/>
        </w:rPr>
        <w:t xml:space="preserve"> 13: </w:t>
      </w:r>
      <w:hyperlink r:id="rId10" w:history="1">
        <w:r w:rsidRPr="007239DA">
          <w:rPr>
            <w:rStyle w:val="Hyperlink"/>
            <w:rFonts w:asciiTheme="minorHAnsi" w:hAnsiTheme="minorHAnsi" w:cstheme="minorHAnsi"/>
            <w:color w:val="auto"/>
            <w:sz w:val="18"/>
            <w:szCs w:val="18"/>
            <w:lang w:val="fr-FR"/>
          </w:rPr>
          <w:t>https://alliancecpha.org/en/CPMS_home</w:t>
        </w:r>
      </w:hyperlink>
    </w:p>
  </w:footnote>
  <w:footnote w:id="13">
    <w:p w:rsidR="0004666B" w:rsidRPr="007113ED" w:rsidRDefault="0004666B" w:rsidP="00DA613D">
      <w:pPr>
        <w:pBdr>
          <w:top w:val="nil"/>
          <w:left w:val="nil"/>
          <w:bottom w:val="nil"/>
          <w:right w:val="nil"/>
          <w:between w:val="nil"/>
        </w:pBdr>
        <w:spacing w:after="0" w:line="240" w:lineRule="auto"/>
        <w:ind w:left="-284"/>
        <w:rPr>
          <w:rFonts w:asciiTheme="minorHAnsi" w:hAnsiTheme="minorHAnsi" w:cstheme="minorHAnsi"/>
          <w:sz w:val="18"/>
          <w:szCs w:val="18"/>
          <w:lang w:val="fr-FR"/>
        </w:rPr>
      </w:pPr>
      <w:r w:rsidRPr="008A1C3B">
        <w:rPr>
          <w:rFonts w:asciiTheme="minorHAnsi" w:hAnsiTheme="minorHAnsi" w:cstheme="minorHAnsi"/>
          <w:sz w:val="18"/>
          <w:szCs w:val="18"/>
          <w:vertAlign w:val="superscript"/>
        </w:rPr>
        <w:footnoteRef/>
      </w:r>
      <w:r w:rsidRPr="007113ED">
        <w:rPr>
          <w:rFonts w:asciiTheme="minorHAnsi" w:hAnsiTheme="minorHAnsi" w:cstheme="minorHAnsi"/>
          <w:sz w:val="18"/>
          <w:szCs w:val="18"/>
          <w:lang w:val="fr-FR"/>
        </w:rPr>
        <w:t xml:space="preserve"> </w:t>
      </w:r>
      <w:r>
        <w:rPr>
          <w:rFonts w:asciiTheme="majorHAnsi" w:hAnsiTheme="majorHAnsi" w:cstheme="majorHAnsi"/>
          <w:color w:val="000000"/>
          <w:sz w:val="18"/>
          <w:szCs w:val="18"/>
          <w:lang w:val="fr-FR"/>
        </w:rPr>
        <w:t>Adapté</w:t>
      </w:r>
      <w:r w:rsidRPr="0095380D">
        <w:rPr>
          <w:rFonts w:asciiTheme="majorHAnsi" w:hAnsiTheme="majorHAnsi" w:cstheme="majorHAnsi"/>
          <w:color w:val="000000"/>
          <w:sz w:val="18"/>
          <w:szCs w:val="18"/>
          <w:lang w:val="fr-FR"/>
        </w:rPr>
        <w:t xml:space="preserve"> </w:t>
      </w:r>
      <w:r>
        <w:rPr>
          <w:rFonts w:asciiTheme="majorHAnsi" w:hAnsiTheme="majorHAnsi" w:cstheme="majorHAnsi"/>
          <w:color w:val="000000"/>
          <w:sz w:val="18"/>
          <w:szCs w:val="18"/>
          <w:lang w:val="fr-FR"/>
        </w:rPr>
        <w:t xml:space="preserve">du </w:t>
      </w:r>
      <w:r w:rsidRPr="004F2C2D">
        <w:rPr>
          <w:rFonts w:asciiTheme="majorHAnsi" w:hAnsiTheme="majorHAnsi" w:cstheme="majorHAnsi"/>
          <w:i/>
          <w:iCs/>
          <w:color w:val="000000"/>
          <w:sz w:val="18"/>
          <w:szCs w:val="18"/>
          <w:lang w:val="fr-FR"/>
        </w:rPr>
        <w:t>Guide sur le suivi de la protection pendant la pandémie de COVID-19</w:t>
      </w:r>
      <w:r>
        <w:rPr>
          <w:rFonts w:asciiTheme="majorHAnsi" w:hAnsiTheme="majorHAnsi" w:cstheme="majorHAnsi"/>
          <w:i/>
          <w:iCs/>
          <w:color w:val="000000"/>
          <w:sz w:val="18"/>
          <w:szCs w:val="18"/>
          <w:lang w:val="fr-FR"/>
        </w:rPr>
        <w:t xml:space="preserve"> </w:t>
      </w:r>
      <w:r>
        <w:rPr>
          <w:rFonts w:asciiTheme="majorHAnsi" w:hAnsiTheme="majorHAnsi" w:cstheme="majorHAnsi"/>
          <w:color w:val="000000"/>
          <w:sz w:val="18"/>
          <w:szCs w:val="18"/>
          <w:lang w:val="fr-FR"/>
        </w:rPr>
        <w:t>du D</w:t>
      </w:r>
      <w:r w:rsidRPr="004F2C2D">
        <w:rPr>
          <w:rFonts w:asciiTheme="majorHAnsi" w:hAnsiTheme="majorHAnsi" w:cstheme="majorHAnsi"/>
          <w:color w:val="000000"/>
          <w:sz w:val="18"/>
          <w:szCs w:val="18"/>
          <w:lang w:val="fr-FR"/>
        </w:rPr>
        <w:t>RC</w:t>
      </w:r>
      <w:r w:rsidRPr="00335D07">
        <w:rPr>
          <w:rFonts w:asciiTheme="majorHAnsi" w:hAnsiTheme="majorHAnsi" w:cstheme="majorHAnsi"/>
          <w:color w:val="000000"/>
          <w:sz w:val="18"/>
          <w:szCs w:val="18"/>
          <w:lang w:val="fr-FR"/>
        </w:rPr>
        <w:t xml:space="preserve">, </w:t>
      </w:r>
      <w:r>
        <w:rPr>
          <w:rFonts w:asciiTheme="majorHAnsi" w:hAnsiTheme="majorHAnsi" w:cstheme="majorHAnsi"/>
          <w:color w:val="000000"/>
          <w:sz w:val="18"/>
          <w:szCs w:val="18"/>
          <w:lang w:val="fr-FR"/>
        </w:rPr>
        <w:t>Mars</w:t>
      </w:r>
      <w:r w:rsidRPr="00335D07">
        <w:rPr>
          <w:rFonts w:asciiTheme="majorHAnsi" w:hAnsiTheme="majorHAnsi" w:cstheme="majorHAnsi"/>
          <w:color w:val="000000"/>
          <w:sz w:val="18"/>
          <w:szCs w:val="18"/>
          <w:lang w:val="fr-FR"/>
        </w:rPr>
        <w:t> 2020</w:t>
      </w:r>
      <w:r w:rsidRPr="007113ED">
        <w:rPr>
          <w:rFonts w:asciiTheme="minorHAnsi" w:hAnsiTheme="minorHAnsi" w:cstheme="minorHAnsi"/>
          <w:sz w:val="18"/>
          <w:szCs w:val="18"/>
          <w:lang w:val="fr-FR"/>
        </w:rPr>
        <w:t xml:space="preserve"> </w:t>
      </w:r>
      <w:r>
        <w:rPr>
          <w:rFonts w:asciiTheme="minorHAnsi" w:hAnsiTheme="minorHAnsi" w:cstheme="minorHAnsi"/>
          <w:sz w:val="18"/>
          <w:szCs w:val="18"/>
          <w:lang w:val="fr-FR"/>
        </w:rPr>
        <w:t xml:space="preserve">et </w:t>
      </w:r>
      <w:r w:rsidRPr="00550BB5">
        <w:rPr>
          <w:rFonts w:asciiTheme="majorHAnsi" w:hAnsiTheme="majorHAnsi" w:cstheme="majorHAnsi"/>
          <w:i/>
          <w:sz w:val="18"/>
          <w:szCs w:val="18"/>
          <w:lang w:val="fr-FR"/>
        </w:rPr>
        <w:t xml:space="preserve">d'ACAPS, </w:t>
      </w:r>
      <w:r w:rsidRPr="000D30E7">
        <w:rPr>
          <w:rFonts w:asciiTheme="majorHAnsi" w:hAnsiTheme="majorHAnsi" w:cstheme="majorHAnsi"/>
          <w:i/>
          <w:sz w:val="18"/>
          <w:szCs w:val="18"/>
          <w:lang w:val="fr-FR"/>
        </w:rPr>
        <w:t>Spectre d’analyse et techniques analytiques structurées</w:t>
      </w:r>
      <w:r w:rsidRPr="000D30E7">
        <w:rPr>
          <w:rFonts w:asciiTheme="majorHAnsi" w:hAnsiTheme="majorHAnsi" w:cstheme="majorHAnsi"/>
          <w:sz w:val="18"/>
          <w:szCs w:val="18"/>
          <w:lang w:val="fr-FR"/>
        </w:rPr>
        <w:t>, 2016 (</w:t>
      </w:r>
      <w:r>
        <w:rPr>
          <w:rFonts w:asciiTheme="majorHAnsi" w:hAnsiTheme="majorHAnsi" w:cstheme="majorHAnsi"/>
          <w:sz w:val="18"/>
          <w:szCs w:val="18"/>
          <w:lang w:val="fr-FR"/>
        </w:rPr>
        <w:t>non publié)</w:t>
      </w:r>
    </w:p>
  </w:footnote>
  <w:footnote w:id="14">
    <w:p w:rsidR="0004666B" w:rsidRPr="000F5190" w:rsidRDefault="0004666B" w:rsidP="000F5190">
      <w:pPr>
        <w:widowControl w:val="0"/>
        <w:pBdr>
          <w:top w:val="nil"/>
          <w:left w:val="nil"/>
          <w:bottom w:val="nil"/>
          <w:right w:val="nil"/>
          <w:between w:val="nil"/>
        </w:pBdr>
        <w:spacing w:after="0" w:line="240" w:lineRule="auto"/>
        <w:ind w:left="-284"/>
        <w:rPr>
          <w:rFonts w:asciiTheme="minorHAnsi" w:hAnsiTheme="minorHAnsi" w:cstheme="minorHAnsi"/>
          <w:sz w:val="19"/>
          <w:szCs w:val="19"/>
          <w:lang w:val="fr-FR"/>
        </w:rPr>
      </w:pPr>
      <w:r w:rsidRPr="00D90C48">
        <w:rPr>
          <w:rStyle w:val="FootnoteReference"/>
          <w:rFonts w:asciiTheme="minorHAnsi" w:hAnsiTheme="minorHAnsi" w:cstheme="minorHAnsi"/>
          <w:sz w:val="19"/>
          <w:szCs w:val="19"/>
        </w:rPr>
        <w:footnoteRef/>
      </w:r>
      <w:r w:rsidRPr="00DA613D">
        <w:rPr>
          <w:rFonts w:asciiTheme="minorHAnsi" w:hAnsiTheme="minorHAnsi" w:cstheme="minorHAnsi"/>
          <w:sz w:val="19"/>
          <w:szCs w:val="19"/>
          <w:lang w:val="fr-FR"/>
        </w:rPr>
        <w:t xml:space="preserve"> Le CPCG peut supposer sans risque que la prévalence antérieure de nombreux risques de PC va augmenter : ces données seront extrêmement difficiles à recueillir, mais les estimations peuvent être utilisées et justifiées par l’expérience antérieure (p. ex., augmentation pendant les pandémies précédentes, p. ex., Ebola). </w:t>
      </w:r>
      <w:r w:rsidRPr="000F5190">
        <w:rPr>
          <w:rFonts w:asciiTheme="minorHAnsi" w:hAnsiTheme="minorHAnsi" w:cstheme="minorHAnsi"/>
          <w:sz w:val="19"/>
          <w:szCs w:val="19"/>
          <w:lang w:val="fr-FR"/>
        </w:rPr>
        <w:t xml:space="preserve">Les données de prévalence rapportées sont toujours susceptibles d’être plus faibles que les incidents réels, mais ce sera encore plus le cas pendant le COVID-19, surtout lorsque des mesures d’isolement et de quarantaine sont en place et que l’accès aux services est très limité. Veuillez noter que ces restrictions d’accès comprennent l’accès aux services qui sont habituellement également des moyens d’identification des survivants, p. ex., l’éducation et les espaces amis des enfants). L’annexe 11, </w:t>
      </w:r>
      <w:r w:rsidRPr="00CA4A35">
        <w:rPr>
          <w:rFonts w:asciiTheme="minorHAnsi" w:hAnsiTheme="minorHAnsi" w:cstheme="minorHAnsi"/>
          <w:i/>
          <w:iCs/>
          <w:sz w:val="19"/>
          <w:szCs w:val="19"/>
          <w:lang w:val="fr-FR"/>
        </w:rPr>
        <w:t>Données sur la prévalence et sources</w:t>
      </w:r>
      <w:r w:rsidRPr="000F5190">
        <w:rPr>
          <w:rFonts w:asciiTheme="minorHAnsi" w:hAnsiTheme="minorHAnsi" w:cstheme="minorHAnsi"/>
          <w:sz w:val="19"/>
          <w:szCs w:val="19"/>
          <w:lang w:val="fr-FR"/>
        </w:rPr>
        <w:t xml:space="preserve">, peut combler certaines lacunes statistiques pour certains pays. </w:t>
      </w:r>
    </w:p>
  </w:footnote>
  <w:footnote w:id="15">
    <w:p w:rsidR="0004666B" w:rsidRPr="001A33B3" w:rsidRDefault="0004666B" w:rsidP="006721B2">
      <w:pPr>
        <w:pStyle w:val="FootnoteText"/>
        <w:ind w:left="-284"/>
        <w:rPr>
          <w:rFonts w:asciiTheme="minorHAnsi" w:hAnsiTheme="minorHAnsi" w:cstheme="minorHAnsi"/>
          <w:sz w:val="19"/>
          <w:szCs w:val="19"/>
          <w:lang w:val="fr-FR"/>
        </w:rPr>
      </w:pPr>
      <w:r w:rsidRPr="00123CDA">
        <w:rPr>
          <w:rStyle w:val="FootnoteReference"/>
          <w:rFonts w:asciiTheme="minorHAnsi" w:hAnsiTheme="minorHAnsi" w:cstheme="minorHAnsi"/>
          <w:sz w:val="19"/>
          <w:szCs w:val="19"/>
        </w:rPr>
        <w:footnoteRef/>
      </w:r>
      <w:r w:rsidRPr="001A33B3">
        <w:rPr>
          <w:rFonts w:asciiTheme="minorHAnsi" w:hAnsiTheme="minorHAnsi" w:cstheme="minorHAnsi"/>
          <w:sz w:val="19"/>
          <w:szCs w:val="19"/>
          <w:lang w:val="fr-FR"/>
        </w:rPr>
        <w:t xml:space="preserve"> Pour plus d’ensembles de données et de sources, voir l’annexe 1 (Annexe 01 - Indicateurs et sources pour l’analyse stratégique NIAF Covid-19), l’annexe 11 (Données et sources sur la prévalence) et l’annexe 02 (Indicateurs et sources pour l’analyse programmatique NIAF Covid-19) du </w:t>
      </w:r>
      <w:r w:rsidRPr="006721B2">
        <w:rPr>
          <w:rFonts w:asciiTheme="minorHAnsi" w:hAnsiTheme="minorHAnsi" w:cstheme="minorHAnsi"/>
          <w:i/>
          <w:iCs/>
          <w:sz w:val="19"/>
          <w:szCs w:val="19"/>
          <w:lang w:val="fr-FR"/>
        </w:rPr>
        <w:t>NIAF durant le COVID-19</w:t>
      </w:r>
    </w:p>
  </w:footnote>
  <w:footnote w:id="16">
    <w:p w:rsidR="0004666B" w:rsidRPr="00053115" w:rsidRDefault="0004666B" w:rsidP="009245C6">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053115">
        <w:rPr>
          <w:rFonts w:asciiTheme="minorHAnsi" w:hAnsiTheme="minorHAnsi" w:cstheme="minorHAnsi"/>
          <w:sz w:val="18"/>
          <w:szCs w:val="18"/>
          <w:lang w:val="fr-FR"/>
        </w:rPr>
        <w:t xml:space="preserve"> Pour plus d’informations sur l’utilisation des données IMS </w:t>
      </w:r>
      <w:r>
        <w:rPr>
          <w:rFonts w:asciiTheme="minorHAnsi" w:hAnsiTheme="minorHAnsi" w:cstheme="minorHAnsi"/>
          <w:sz w:val="18"/>
          <w:szCs w:val="18"/>
          <w:lang w:val="fr-FR"/>
        </w:rPr>
        <w:t>de VBG</w:t>
      </w:r>
      <w:r w:rsidRPr="00053115">
        <w:rPr>
          <w:rFonts w:asciiTheme="minorHAnsi" w:hAnsiTheme="minorHAnsi" w:cstheme="minorHAnsi"/>
          <w:sz w:val="18"/>
          <w:szCs w:val="18"/>
          <w:lang w:val="fr-FR"/>
        </w:rPr>
        <w:t xml:space="preserve"> pour la programmation, voir: http://www.gbvims.com/learn-more/linking-data-analysis-to-programming</w:t>
      </w:r>
    </w:p>
  </w:footnote>
  <w:footnote w:id="17">
    <w:p w:rsidR="0004666B" w:rsidRPr="008A1C3B" w:rsidRDefault="0004666B" w:rsidP="00C21D65">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11" w:history="1">
        <w:r w:rsidRPr="008A1C3B">
          <w:rPr>
            <w:rStyle w:val="Hyperlink"/>
            <w:rFonts w:asciiTheme="minorHAnsi" w:hAnsiTheme="minorHAnsi" w:cstheme="minorHAnsi"/>
            <w:color w:val="auto"/>
            <w:sz w:val="18"/>
            <w:szCs w:val="18"/>
          </w:rPr>
          <w:t>http://pim.guide/wp-content/uploads/2018/04/Protection-Information-Management-Terminology_Revised-Edition-April-2018.pdf</w:t>
        </w:r>
      </w:hyperlink>
    </w:p>
  </w:footnote>
  <w:footnote w:id="18">
    <w:p w:rsidR="0004666B" w:rsidRPr="00053115" w:rsidRDefault="0004666B" w:rsidP="000A5BED">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053115">
        <w:rPr>
          <w:rFonts w:asciiTheme="minorHAnsi" w:hAnsiTheme="minorHAnsi" w:cstheme="minorHAnsi"/>
          <w:sz w:val="18"/>
          <w:szCs w:val="18"/>
          <w:lang w:val="fr-FR"/>
        </w:rPr>
        <w:t xml:space="preserve"> Rappelez-vous de ne pas utiliser de </w:t>
      </w:r>
      <w:r w:rsidRPr="00053115">
        <w:rPr>
          <w:rFonts w:asciiTheme="minorHAnsi" w:hAnsiTheme="minorHAnsi" w:cstheme="minorHAnsi"/>
          <w:b/>
          <w:bCs/>
          <w:sz w:val="18"/>
          <w:szCs w:val="18"/>
          <w:lang w:val="fr-FR"/>
        </w:rPr>
        <w:t>données individuelles</w:t>
      </w:r>
      <w:r w:rsidRPr="00053115">
        <w:rPr>
          <w:rFonts w:asciiTheme="minorHAnsi" w:hAnsiTheme="minorHAnsi" w:cstheme="minorHAnsi"/>
          <w:sz w:val="18"/>
          <w:szCs w:val="18"/>
          <w:lang w:val="fr-FR"/>
        </w:rPr>
        <w:t xml:space="preserve"> provenant de la gestion de cas et ne demandez pas aux organismes de ges</w:t>
      </w:r>
      <w:r>
        <w:rPr>
          <w:rFonts w:asciiTheme="minorHAnsi" w:hAnsiTheme="minorHAnsi" w:cstheme="minorHAnsi"/>
          <w:sz w:val="18"/>
          <w:szCs w:val="18"/>
          <w:lang w:val="fr-FR"/>
        </w:rPr>
        <w:t>tion de cas ou aux titulaires d'IMS</w:t>
      </w:r>
      <w:r w:rsidRPr="00053115">
        <w:rPr>
          <w:rFonts w:asciiTheme="minorHAnsi" w:hAnsiTheme="minorHAnsi" w:cstheme="minorHAnsi"/>
          <w:sz w:val="18"/>
          <w:szCs w:val="18"/>
          <w:lang w:val="fr-FR"/>
        </w:rPr>
        <w:t xml:space="preserve"> de fournir des données individuelles au niveau de la collectivité, car ell</w:t>
      </w:r>
      <w:r>
        <w:rPr>
          <w:rFonts w:asciiTheme="minorHAnsi" w:hAnsiTheme="minorHAnsi" w:cstheme="minorHAnsi"/>
          <w:sz w:val="18"/>
          <w:szCs w:val="18"/>
          <w:lang w:val="fr-FR"/>
        </w:rPr>
        <w:t>es peuvent être reconnaissables</w:t>
      </w:r>
      <w:r w:rsidRPr="00053115">
        <w:rPr>
          <w:rFonts w:asciiTheme="minorHAnsi" w:hAnsiTheme="minorHAnsi" w:cstheme="minorHAnsi"/>
          <w:sz w:val="18"/>
          <w:szCs w:val="18"/>
          <w:lang w:val="fr-FR"/>
        </w:rPr>
        <w:t xml:space="preserve">: demandez seulement des </w:t>
      </w:r>
      <w:r>
        <w:rPr>
          <w:rFonts w:asciiTheme="minorHAnsi" w:hAnsiTheme="minorHAnsi" w:cstheme="minorHAnsi"/>
          <w:sz w:val="18"/>
          <w:szCs w:val="18"/>
          <w:lang w:val="fr-FR"/>
        </w:rPr>
        <w:t>ensembles</w:t>
      </w:r>
      <w:r w:rsidRPr="00053115">
        <w:rPr>
          <w:rFonts w:asciiTheme="minorHAnsi" w:hAnsiTheme="minorHAnsi" w:cstheme="minorHAnsi"/>
          <w:sz w:val="18"/>
          <w:szCs w:val="18"/>
          <w:lang w:val="fr-FR"/>
        </w:rPr>
        <w:t xml:space="preserve"> et expliquez le but/l’utilisation précis.</w:t>
      </w:r>
    </w:p>
  </w:footnote>
  <w:footnote w:id="19">
    <w:p w:rsidR="0004666B" w:rsidRPr="00226B8B" w:rsidRDefault="0004666B" w:rsidP="000D1AB4">
      <w:pPr>
        <w:widowControl w:val="0"/>
        <w:pBdr>
          <w:top w:val="nil"/>
          <w:left w:val="nil"/>
          <w:bottom w:val="nil"/>
          <w:right w:val="nil"/>
          <w:between w:val="nil"/>
        </w:pBdr>
        <w:spacing w:after="0" w:line="240" w:lineRule="auto"/>
        <w:ind w:left="-284"/>
        <w:rPr>
          <w:sz w:val="19"/>
          <w:szCs w:val="19"/>
          <w:lang w:val="fr-FR"/>
        </w:rPr>
      </w:pPr>
      <w:r w:rsidRPr="00BC0B3E">
        <w:rPr>
          <w:rStyle w:val="FootnoteReference"/>
          <w:sz w:val="19"/>
          <w:szCs w:val="19"/>
        </w:rPr>
        <w:footnoteRef/>
      </w:r>
      <w:r w:rsidRPr="00226B8B">
        <w:rPr>
          <w:sz w:val="19"/>
          <w:szCs w:val="19"/>
          <w:lang w:val="fr-FR"/>
        </w:rPr>
        <w:t xml:space="preserve"> Bien qu’aucune situation ne ressemble jamais exactement à une autre, les collègues du </w:t>
      </w:r>
      <w:r>
        <w:rPr>
          <w:sz w:val="19"/>
          <w:szCs w:val="19"/>
          <w:lang w:val="fr-FR"/>
        </w:rPr>
        <w:t>PE</w:t>
      </w:r>
      <w:r w:rsidRPr="00226B8B">
        <w:rPr>
          <w:sz w:val="19"/>
          <w:szCs w:val="19"/>
          <w:lang w:val="fr-FR"/>
        </w:rPr>
        <w:t xml:space="preserve"> peuvent extrapoler des aspects spécifiques qui peuvent aider à prévoir ce qui</w:t>
      </w:r>
      <w:r>
        <w:rPr>
          <w:sz w:val="19"/>
          <w:szCs w:val="19"/>
          <w:lang w:val="fr-FR"/>
        </w:rPr>
        <w:t xml:space="preserve"> est susceptible de se produire</w:t>
      </w:r>
      <w:r w:rsidRPr="00226B8B">
        <w:rPr>
          <w:sz w:val="19"/>
          <w:szCs w:val="19"/>
          <w:lang w:val="fr-FR"/>
        </w:rPr>
        <w:t xml:space="preserve">: en plus d’examiner d’autres épidémies à grande échelle, comme Ebola, </w:t>
      </w:r>
      <w:r>
        <w:rPr>
          <w:sz w:val="19"/>
          <w:szCs w:val="19"/>
          <w:lang w:val="fr-FR"/>
        </w:rPr>
        <w:t xml:space="preserve">les </w:t>
      </w:r>
      <w:r w:rsidRPr="00226B8B">
        <w:rPr>
          <w:sz w:val="19"/>
          <w:szCs w:val="19"/>
          <w:lang w:val="fr-FR"/>
        </w:rPr>
        <w:t>collègues pourraient envisager des situations plus habituelles : Par exemple, si les enseignants sont une source importante d’a</w:t>
      </w:r>
      <w:r>
        <w:rPr>
          <w:sz w:val="19"/>
          <w:szCs w:val="19"/>
          <w:lang w:val="fr-FR"/>
        </w:rPr>
        <w:t xml:space="preserve">lerte sur les cas soupçonnés d'abus </w:t>
      </w:r>
      <w:r w:rsidRPr="00226B8B">
        <w:rPr>
          <w:sz w:val="19"/>
          <w:szCs w:val="19"/>
          <w:lang w:val="fr-FR"/>
        </w:rPr>
        <w:t>envers les enfants, lorsque les écoles sont fermées pendant des mois pour les jo</w:t>
      </w:r>
      <w:r>
        <w:rPr>
          <w:sz w:val="19"/>
          <w:szCs w:val="19"/>
          <w:lang w:val="fr-FR"/>
        </w:rPr>
        <w:t xml:space="preserve">urs fériés, les cas signalés d'abus </w:t>
      </w:r>
      <w:r w:rsidRPr="00226B8B">
        <w:rPr>
          <w:sz w:val="19"/>
          <w:szCs w:val="19"/>
          <w:lang w:val="fr-FR"/>
        </w:rPr>
        <w:t>ou de négligence envers les enfants peuvent diminuer, car les enseignants ne voient pas les enfants.</w:t>
      </w:r>
    </w:p>
  </w:footnote>
  <w:footnote w:id="20">
    <w:p w:rsidR="0004666B" w:rsidRPr="00A24D7A" w:rsidRDefault="0004666B" w:rsidP="00DD0ADC">
      <w:pPr>
        <w:pStyle w:val="FootnoteText"/>
        <w:ind w:left="-284"/>
        <w:rPr>
          <w:rFonts w:eastAsiaTheme="minorHAnsi"/>
          <w:sz w:val="18"/>
          <w:szCs w:val="18"/>
          <w:lang w:val="fr-FR"/>
        </w:rPr>
      </w:pPr>
      <w:r w:rsidRPr="00BC0B3E">
        <w:rPr>
          <w:rStyle w:val="FootnoteReference"/>
          <w:sz w:val="18"/>
          <w:szCs w:val="18"/>
        </w:rPr>
        <w:footnoteRef/>
      </w:r>
      <w:r w:rsidRPr="00A24D7A">
        <w:rPr>
          <w:sz w:val="18"/>
          <w:szCs w:val="18"/>
          <w:lang w:val="fr-FR"/>
        </w:rPr>
        <w:t xml:space="preserve"> Pour des conseils sur </w:t>
      </w:r>
      <w:r w:rsidRPr="00A24D7A">
        <w:rPr>
          <w:i/>
          <w:iCs/>
          <w:sz w:val="18"/>
          <w:szCs w:val="18"/>
          <w:lang w:val="fr-FR"/>
        </w:rPr>
        <w:t xml:space="preserve">l’intégration des considérations relatives à la </w:t>
      </w:r>
      <w:r>
        <w:rPr>
          <w:i/>
          <w:iCs/>
          <w:sz w:val="18"/>
          <w:szCs w:val="18"/>
          <w:lang w:val="fr-FR"/>
        </w:rPr>
        <w:t>VBG</w:t>
      </w:r>
      <w:r w:rsidRPr="00A24D7A">
        <w:rPr>
          <w:i/>
          <w:iCs/>
          <w:sz w:val="18"/>
          <w:szCs w:val="18"/>
          <w:lang w:val="fr-FR"/>
        </w:rPr>
        <w:t xml:space="preserve"> dans le</w:t>
      </w:r>
      <w:r>
        <w:rPr>
          <w:i/>
          <w:iCs/>
          <w:sz w:val="18"/>
          <w:szCs w:val="18"/>
          <w:lang w:val="fr-FR"/>
        </w:rPr>
        <w:t>s évaluations, le suivi et les signalements</w:t>
      </w:r>
      <w:r w:rsidRPr="00A24D7A">
        <w:rPr>
          <w:i/>
          <w:iCs/>
          <w:sz w:val="18"/>
          <w:szCs w:val="18"/>
          <w:lang w:val="fr-FR"/>
        </w:rPr>
        <w:t xml:space="preserve"> de mai 2018</w:t>
      </w:r>
      <w:r w:rsidRPr="00A24D7A">
        <w:rPr>
          <w:sz w:val="18"/>
          <w:szCs w:val="18"/>
          <w:lang w:val="fr-FR"/>
        </w:rPr>
        <w:t>,</w:t>
      </w:r>
      <w:r w:rsidRPr="00DD0ADC">
        <w:rPr>
          <w:sz w:val="2"/>
          <w:szCs w:val="2"/>
          <w:lang w:val="fr-FR"/>
        </w:rPr>
        <w:t xml:space="preserve"> </w:t>
      </w:r>
      <w:r w:rsidRPr="00A24D7A">
        <w:rPr>
          <w:sz w:val="18"/>
          <w:szCs w:val="18"/>
          <w:lang w:val="fr-FR"/>
        </w:rPr>
        <w:t>voir ce lien</w:t>
      </w:r>
      <w:r w:rsidRPr="00A24D7A">
        <w:rPr>
          <w:bCs/>
          <w:sz w:val="18"/>
          <w:szCs w:val="18"/>
          <w:lang w:val="fr-FR"/>
        </w:rPr>
        <w:t>:</w:t>
      </w:r>
      <w:r w:rsidRPr="00A24D7A">
        <w:rPr>
          <w:b/>
          <w:sz w:val="18"/>
          <w:szCs w:val="18"/>
          <w:lang w:val="fr-FR"/>
        </w:rPr>
        <w:t xml:space="preserve"> </w:t>
      </w:r>
      <w:hyperlink r:id="rId12" w:history="1">
        <w:r w:rsidRPr="00A24D7A">
          <w:rPr>
            <w:rStyle w:val="Hyperlink"/>
            <w:sz w:val="18"/>
            <w:szCs w:val="18"/>
            <w:lang w:val="fr-FR"/>
          </w:rPr>
          <w:t>https://www.dropbox.com/s/avsawkhfw7yv2vb/Key%20messages%20Child%20Survivors%20Assessments%20IM%20v2.pdf?dl=0</w:t>
        </w:r>
      </w:hyperlink>
    </w:p>
  </w:footnote>
  <w:footnote w:id="21">
    <w:p w:rsidR="0004666B" w:rsidRPr="002C1437" w:rsidRDefault="0004666B" w:rsidP="002C1437">
      <w:pPr>
        <w:pStyle w:val="FootnoteText"/>
        <w:ind w:left="-284"/>
        <w:rPr>
          <w:rFonts w:asciiTheme="minorHAnsi" w:hAnsiTheme="minorHAnsi" w:cstheme="minorHAnsi"/>
          <w:sz w:val="18"/>
          <w:szCs w:val="18"/>
          <w:lang w:val="fr-FR"/>
        </w:rPr>
      </w:pPr>
      <w:r w:rsidRPr="002476A8">
        <w:rPr>
          <w:rStyle w:val="FootnoteReference"/>
          <w:rFonts w:asciiTheme="minorHAnsi" w:hAnsiTheme="minorHAnsi" w:cstheme="minorHAnsi"/>
          <w:sz w:val="18"/>
          <w:szCs w:val="18"/>
        </w:rPr>
        <w:footnoteRef/>
      </w:r>
      <w:r w:rsidRPr="00DD0ADC">
        <w:rPr>
          <w:rFonts w:asciiTheme="minorHAnsi" w:hAnsiTheme="minorHAnsi" w:cstheme="minorHAnsi"/>
          <w:sz w:val="18"/>
          <w:szCs w:val="18"/>
          <w:lang w:val="fr-FR"/>
        </w:rPr>
        <w:t xml:space="preserve"> Ce ne sera pas toujours le cas, car certains pays ont connu une augmentation soudaine des cas signalés, notamment l’Inde, les États-Unis, le Liban, la France, l’Australie, la Malaisie et la Chine. </w:t>
      </w:r>
      <w:r w:rsidRPr="002C1437">
        <w:rPr>
          <w:rFonts w:asciiTheme="minorHAnsi" w:hAnsiTheme="minorHAnsi" w:cstheme="minorHAnsi"/>
          <w:sz w:val="18"/>
          <w:szCs w:val="18"/>
          <w:lang w:val="fr-FR"/>
        </w:rPr>
        <w:t xml:space="preserve">Les États-Unis ont reçu plus de 2 000 appels en un mois de la part de personnes qui </w:t>
      </w:r>
      <w:r w:rsidRPr="002C1437">
        <w:rPr>
          <w:rFonts w:asciiTheme="minorHAnsi" w:hAnsiTheme="minorHAnsi" w:cstheme="minorHAnsi"/>
          <w:b/>
          <w:bCs/>
          <w:sz w:val="18"/>
          <w:szCs w:val="18"/>
          <w:lang w:val="fr-FR"/>
        </w:rPr>
        <w:t>invoquaient le confinement de coronavirus comme facteur de leur abus</w:t>
      </w:r>
      <w:r w:rsidRPr="002C1437">
        <w:rPr>
          <w:rFonts w:asciiTheme="minorHAnsi" w:hAnsiTheme="minorHAnsi" w:cstheme="minorHAnsi"/>
          <w:sz w:val="18"/>
          <w:szCs w:val="18"/>
          <w:lang w:val="fr-FR"/>
        </w:rPr>
        <w:t xml:space="preserve">. D’autres pays ont vu une baisse drastique des </w:t>
      </w:r>
      <w:r>
        <w:rPr>
          <w:rFonts w:asciiTheme="minorHAnsi" w:hAnsiTheme="minorHAnsi" w:cstheme="minorHAnsi"/>
          <w:sz w:val="18"/>
          <w:szCs w:val="18"/>
          <w:lang w:val="fr-FR"/>
        </w:rPr>
        <w:t>signalements</w:t>
      </w:r>
      <w:r w:rsidRPr="002C1437">
        <w:rPr>
          <w:rFonts w:asciiTheme="minorHAnsi" w:hAnsiTheme="minorHAnsi" w:cstheme="minorHAnsi"/>
          <w:sz w:val="18"/>
          <w:szCs w:val="18"/>
          <w:lang w:val="fr-FR"/>
        </w:rPr>
        <w:t xml:space="preserve"> (</w:t>
      </w:r>
      <w:hyperlink r:id="rId13" w:history="1">
        <w:r w:rsidRPr="002C1437">
          <w:rPr>
            <w:rStyle w:val="Hyperlink"/>
            <w:rFonts w:asciiTheme="minorHAnsi" w:hAnsiTheme="minorHAnsi" w:cstheme="minorHAnsi"/>
            <w:sz w:val="18"/>
            <w:szCs w:val="18"/>
            <w:lang w:val="fr-FR"/>
          </w:rPr>
          <w:t>https://www.unwomen.org/en/digital-library/publications/2020/04/issue-brief-covid-19-and-ending-violence-against-women-and-girl</w:t>
        </w:r>
      </w:hyperlink>
      <w:r w:rsidRPr="002C1437">
        <w:rPr>
          <w:rFonts w:asciiTheme="minorHAnsi" w:hAnsiTheme="minorHAnsi" w:cstheme="minorHAnsi"/>
          <w:sz w:val="18"/>
          <w:szCs w:val="18"/>
          <w:lang w:val="fr-FR"/>
        </w:rPr>
        <w:t xml:space="preserve">,  </w:t>
      </w:r>
      <w:hyperlink r:id="rId14" w:history="1">
        <w:r w:rsidRPr="002C1437">
          <w:rPr>
            <w:rStyle w:val="Hyperlink"/>
            <w:rFonts w:asciiTheme="minorHAnsi" w:hAnsiTheme="minorHAnsi" w:cstheme="minorHAnsi"/>
            <w:sz w:val="18"/>
            <w:szCs w:val="18"/>
            <w:lang w:val="fr-FR"/>
          </w:rPr>
          <w:t>https://news.un.org/en/story/2020/04/1061052</w:t>
        </w:r>
      </w:hyperlink>
      <w:r w:rsidRPr="002C1437">
        <w:rPr>
          <w:rFonts w:asciiTheme="minorHAnsi" w:hAnsiTheme="minorHAnsi" w:cstheme="minorHAnsi"/>
          <w:sz w:val="18"/>
          <w:szCs w:val="18"/>
          <w:lang w:val="fr-FR"/>
        </w:rPr>
        <w:t>).</w:t>
      </w:r>
      <w:r w:rsidRPr="002C1437">
        <w:rPr>
          <w:rFonts w:asciiTheme="minorHAnsi" w:hAnsiTheme="minorHAnsi" w:cstheme="minorHAnsi"/>
          <w:sz w:val="18"/>
          <w:szCs w:val="18"/>
          <w:shd w:val="clear" w:color="auto" w:fill="FFFEFC"/>
          <w:lang w:val="fr-FR"/>
        </w:rPr>
        <w:t> </w:t>
      </w:r>
    </w:p>
  </w:footnote>
  <w:footnote w:id="22">
    <w:p w:rsidR="0004666B" w:rsidRPr="001D6FD3" w:rsidRDefault="0004666B" w:rsidP="001D6FD3">
      <w:pPr>
        <w:pStyle w:val="Heading1"/>
        <w:shd w:val="clear" w:color="auto" w:fill="FFFFFF"/>
        <w:spacing w:before="0" w:line="240" w:lineRule="auto"/>
        <w:ind w:left="-284"/>
        <w:textAlignment w:val="baseline"/>
        <w:rPr>
          <w:rFonts w:asciiTheme="minorHAnsi" w:eastAsia="Times New Roman" w:hAnsiTheme="minorHAnsi" w:cstheme="minorHAnsi"/>
          <w:color w:val="5E5A55"/>
          <w:sz w:val="18"/>
          <w:szCs w:val="18"/>
          <w:lang w:val="fr-FR"/>
        </w:rPr>
      </w:pPr>
      <w:r w:rsidRPr="008A1C3B">
        <w:rPr>
          <w:rStyle w:val="FootnoteReference"/>
          <w:rFonts w:asciiTheme="minorHAnsi" w:hAnsiTheme="minorHAnsi" w:cstheme="minorHAnsi"/>
          <w:sz w:val="18"/>
          <w:szCs w:val="18"/>
        </w:rPr>
        <w:footnoteRef/>
      </w:r>
      <w:r w:rsidRPr="001D6FD3">
        <w:rPr>
          <w:rFonts w:asciiTheme="minorHAnsi" w:hAnsiTheme="minorHAnsi" w:cstheme="minorHAnsi"/>
          <w:color w:val="auto"/>
          <w:sz w:val="18"/>
          <w:szCs w:val="18"/>
          <w:lang w:val="fr-FR"/>
        </w:rPr>
        <w:t>ONU-Femmes, COVID-19 et mettre fin à la violence</w:t>
      </w:r>
      <w:r w:rsidRPr="001D6FD3">
        <w:rPr>
          <w:rFonts w:asciiTheme="minorHAnsi" w:hAnsiTheme="minorHAnsi" w:cstheme="minorHAnsi"/>
          <w:color w:val="auto"/>
          <w:sz w:val="8"/>
          <w:szCs w:val="8"/>
          <w:lang w:val="fr-FR"/>
        </w:rPr>
        <w:t xml:space="preserve"> </w:t>
      </w:r>
      <w:r w:rsidRPr="001D6FD3">
        <w:rPr>
          <w:rFonts w:asciiTheme="minorHAnsi" w:hAnsiTheme="minorHAnsi" w:cstheme="minorHAnsi"/>
          <w:color w:val="auto"/>
          <w:sz w:val="18"/>
          <w:szCs w:val="18"/>
          <w:lang w:val="fr-FR"/>
        </w:rPr>
        <w:t>faite</w:t>
      </w:r>
      <w:r w:rsidRPr="001D6FD3">
        <w:rPr>
          <w:rFonts w:asciiTheme="minorHAnsi" w:hAnsiTheme="minorHAnsi" w:cstheme="minorHAnsi"/>
          <w:color w:val="auto"/>
          <w:sz w:val="6"/>
          <w:szCs w:val="6"/>
          <w:lang w:val="fr-FR"/>
        </w:rPr>
        <w:t xml:space="preserve"> </w:t>
      </w:r>
      <w:r w:rsidRPr="001D6FD3">
        <w:rPr>
          <w:rFonts w:asciiTheme="minorHAnsi" w:hAnsiTheme="minorHAnsi" w:cstheme="minorHAnsi"/>
          <w:color w:val="auto"/>
          <w:sz w:val="18"/>
          <w:szCs w:val="18"/>
          <w:lang w:val="fr-FR"/>
        </w:rPr>
        <w:t>aux femmes et aux filles</w:t>
      </w:r>
      <w:r>
        <w:rPr>
          <w:rFonts w:asciiTheme="minorHAnsi" w:hAnsiTheme="minorHAnsi" w:cstheme="minorHAnsi"/>
          <w:color w:val="auto"/>
          <w:sz w:val="18"/>
          <w:szCs w:val="18"/>
          <w:lang w:val="fr-FR"/>
        </w:rPr>
        <w:t xml:space="preserve"> disponible à: </w:t>
      </w:r>
      <w:hyperlink r:id="rId15" w:history="1">
        <w:r w:rsidRPr="001D6FD3">
          <w:rPr>
            <w:rStyle w:val="Hyperlink"/>
            <w:rFonts w:asciiTheme="minorHAnsi" w:hAnsiTheme="minorHAnsi" w:cstheme="minorHAnsi"/>
            <w:color w:val="auto"/>
            <w:sz w:val="18"/>
            <w:szCs w:val="18"/>
            <w:lang w:val="fr-FR"/>
          </w:rPr>
          <w:t>https://www.unwomen.org/en/digital-library/publications/2020/04/issue-brief-covid-19-and-ending-violence-against-women-and-girls</w:t>
        </w:r>
      </w:hyperlink>
    </w:p>
  </w:footnote>
  <w:footnote w:id="23">
    <w:p w:rsidR="0004666B" w:rsidRPr="008A1C3B" w:rsidRDefault="0004666B" w:rsidP="00C21D65">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16" w:history="1">
        <w:r w:rsidRPr="008A1C3B">
          <w:rPr>
            <w:rStyle w:val="Hyperlink"/>
            <w:rFonts w:asciiTheme="minorHAnsi" w:hAnsiTheme="minorHAnsi" w:cstheme="minorHAnsi"/>
            <w:sz w:val="18"/>
            <w:szCs w:val="18"/>
          </w:rPr>
          <w:t>https://news.un.org/en/story/2020/04/1061052</w:t>
        </w:r>
      </w:hyperlink>
    </w:p>
  </w:footnote>
  <w:footnote w:id="24">
    <w:p w:rsidR="0004666B" w:rsidRPr="008A1C3B" w:rsidRDefault="0004666B" w:rsidP="00C21D65">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shd w:val="clear" w:color="auto" w:fill="FFFFFF"/>
        </w:rPr>
        <w:t xml:space="preserve"> </w:t>
      </w:r>
      <w:hyperlink r:id="rId17" w:history="1">
        <w:r w:rsidRPr="008A1C3B">
          <w:rPr>
            <w:rStyle w:val="Hyperlink"/>
            <w:rFonts w:asciiTheme="minorHAnsi" w:hAnsiTheme="minorHAnsi" w:cstheme="minorHAnsi"/>
            <w:color w:val="auto"/>
            <w:sz w:val="18"/>
            <w:szCs w:val="18"/>
          </w:rPr>
          <w:t>https://news.un.org/en/story/2020/04/1061052</w:t>
        </w:r>
      </w:hyperlink>
    </w:p>
  </w:footnote>
  <w:footnote w:id="25">
    <w:p w:rsidR="0004666B" w:rsidRPr="008A1C3B" w:rsidRDefault="0004666B" w:rsidP="00C21D65">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18" w:history="1">
        <w:r w:rsidRPr="008A1C3B">
          <w:rPr>
            <w:rStyle w:val="Hyperlink"/>
            <w:rFonts w:asciiTheme="minorHAnsi" w:hAnsiTheme="minorHAnsi" w:cstheme="minorHAnsi"/>
            <w:sz w:val="18"/>
            <w:szCs w:val="18"/>
          </w:rPr>
          <w:t>https://www.ohchr.org/EN/NewsEvents/Pages/DisplayNews.aspx?NewsID=25749&amp;LangID=E</w:t>
        </w:r>
      </w:hyperlink>
    </w:p>
  </w:footnote>
  <w:footnote w:id="26">
    <w:p w:rsidR="0004666B" w:rsidRPr="007F2669" w:rsidRDefault="0004666B" w:rsidP="007F2669">
      <w:pPr>
        <w:spacing w:after="0" w:line="240" w:lineRule="auto"/>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7F2669">
        <w:rPr>
          <w:rFonts w:asciiTheme="minorHAnsi" w:hAnsiTheme="minorHAnsi" w:cstheme="minorHAnsi"/>
          <w:sz w:val="18"/>
          <w:szCs w:val="18"/>
          <w:lang w:val="fr-FR"/>
        </w:rPr>
        <w:t xml:space="preserve"> Les modalités de calcul, les hypothèses, les forces et les limites de l’analyse doivent être expliquées clairement et de manière transparente, tant dans les documents que lors de la présentation des résultats aux membres du </w:t>
      </w:r>
      <w:r>
        <w:rPr>
          <w:rFonts w:asciiTheme="minorHAnsi" w:hAnsiTheme="minorHAnsi" w:cstheme="minorHAnsi"/>
          <w:sz w:val="18"/>
          <w:szCs w:val="18"/>
          <w:lang w:val="fr-FR"/>
        </w:rPr>
        <w:t>CPCG</w:t>
      </w:r>
      <w:r w:rsidRPr="007F2669">
        <w:rPr>
          <w:rFonts w:asciiTheme="minorHAnsi" w:hAnsiTheme="minorHAnsi" w:cstheme="minorHAnsi"/>
          <w:sz w:val="18"/>
          <w:szCs w:val="18"/>
          <w:lang w:val="fr-FR"/>
        </w:rPr>
        <w:t xml:space="preserve"> et aux autres acteurs, afin que l’information puisse être comprise et utilisée avec précision. </w:t>
      </w:r>
    </w:p>
  </w:footnote>
  <w:footnote w:id="27">
    <w:p w:rsidR="0004666B" w:rsidRPr="00405064" w:rsidRDefault="0004666B" w:rsidP="00405064">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405064">
        <w:rPr>
          <w:rFonts w:asciiTheme="minorHAnsi" w:hAnsiTheme="minorHAnsi" w:cstheme="minorHAnsi"/>
          <w:sz w:val="18"/>
          <w:szCs w:val="18"/>
          <w:lang w:val="fr-FR"/>
        </w:rPr>
        <w:t xml:space="preserve"> Le tableau de bord  du DdR Protection de l'enfance “COVID-19 – Aperçu global des risques pour la protection de l’enfance” fournit un excellent exemple d’analyse des données existantes provenant d’autres sources pour l’analyse de la protection de l’enfance. Il est constamment mis à jour et disponible</w:t>
      </w:r>
      <w:r>
        <w:rPr>
          <w:rFonts w:asciiTheme="minorHAnsi" w:hAnsiTheme="minorHAnsi" w:cstheme="minorHAnsi"/>
          <w:sz w:val="18"/>
          <w:szCs w:val="18"/>
          <w:lang w:val="fr-FR"/>
        </w:rPr>
        <w:t xml:space="preserve"> à</w:t>
      </w:r>
      <w:r w:rsidRPr="00405064">
        <w:rPr>
          <w:rFonts w:asciiTheme="minorHAnsi" w:hAnsiTheme="minorHAnsi" w:cstheme="minorHAnsi"/>
          <w:sz w:val="18"/>
          <w:szCs w:val="18"/>
          <w:lang w:val="fr-FR"/>
        </w:rPr>
        <w:t xml:space="preserve">: </w:t>
      </w:r>
      <w:hyperlink r:id="rId19" w:history="1">
        <w:r w:rsidRPr="00405064">
          <w:rPr>
            <w:rStyle w:val="Hyperlink"/>
            <w:rFonts w:asciiTheme="minorHAnsi" w:hAnsiTheme="minorHAnsi" w:cstheme="minorHAnsi"/>
            <w:sz w:val="18"/>
            <w:szCs w:val="18"/>
            <w:lang w:val="fr-FR"/>
          </w:rPr>
          <w:t>https://app.powerbi.com/view?r=eyJrIjoiNWY0Nzg2NWYtMWZhOC00YTFhLThkNTAtNGEwNDU4MzA4OTBlIiwidCI6Ijc3NDEwMTk1LTE0ZTEtNGZiOC05MDRiLWFiMTg5MjAyMzY2NyIsImMiOjh9</w:t>
        </w:r>
      </w:hyperlink>
    </w:p>
  </w:footnote>
  <w:footnote w:id="28">
    <w:p w:rsidR="0004666B" w:rsidRPr="00045C74" w:rsidRDefault="0004666B" w:rsidP="00045C74">
      <w:pPr>
        <w:pStyle w:val="Default"/>
        <w:ind w:left="-284"/>
        <w:rPr>
          <w:rFonts w:asciiTheme="minorHAnsi" w:hAnsiTheme="minorHAnsi" w:cstheme="minorHAnsi"/>
          <w:color w:val="auto"/>
          <w:sz w:val="18"/>
          <w:szCs w:val="18"/>
          <w:lang w:val="fr-FR"/>
        </w:rPr>
      </w:pPr>
      <w:r w:rsidRPr="008A1C3B">
        <w:rPr>
          <w:rStyle w:val="FootnoteReference"/>
          <w:rFonts w:asciiTheme="minorHAnsi" w:hAnsiTheme="minorHAnsi" w:cstheme="minorHAnsi"/>
          <w:color w:val="auto"/>
          <w:sz w:val="18"/>
          <w:szCs w:val="18"/>
        </w:rPr>
        <w:footnoteRef/>
      </w:r>
      <w:r w:rsidRPr="00045C74">
        <w:rPr>
          <w:rFonts w:asciiTheme="minorHAnsi" w:hAnsiTheme="minorHAnsi" w:cstheme="minorHAnsi"/>
          <w:color w:val="auto"/>
          <w:sz w:val="18"/>
          <w:szCs w:val="18"/>
          <w:lang w:val="fr-FR"/>
        </w:rPr>
        <w:t xml:space="preserve"> Examinez attentivement la définition utilisée pour les enfants, car elle pourrait ne pas être "de moins de 18 ans" partout). Dans certains contextes (conflictuels), le pourcentage de la population enfantine peut se situer autour de 50 %, mais les garçons et les filles de 14 à 18 ans ne sont pas inclus: l’équipe de coordination est encouragée à entreprendre une analyse pour élaborer un calcul "suffisant".  </w:t>
      </w:r>
    </w:p>
  </w:footnote>
  <w:footnote w:id="29">
    <w:p w:rsidR="0004666B" w:rsidRPr="00756FF5" w:rsidRDefault="0004666B" w:rsidP="00756FF5">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756FF5">
        <w:rPr>
          <w:rFonts w:asciiTheme="minorHAnsi" w:hAnsiTheme="minorHAnsi" w:cstheme="minorHAnsi"/>
          <w:sz w:val="18"/>
          <w:szCs w:val="18"/>
          <w:lang w:val="fr-FR"/>
        </w:rPr>
        <w:t xml:space="preserve"> UNICEF, </w:t>
      </w:r>
      <w:r w:rsidRPr="00756FF5">
        <w:rPr>
          <w:rFonts w:asciiTheme="minorHAnsi" w:hAnsiTheme="minorHAnsi" w:cstheme="minorHAnsi"/>
          <w:i/>
          <w:iCs/>
          <w:sz w:val="18"/>
          <w:szCs w:val="18"/>
          <w:lang w:val="fr-FR"/>
        </w:rPr>
        <w:t>Soins et protection des enfants dans l’épidémie de maladie du virus Ebola en Afrique de l’Ouest, Leçons apprises pour les futures urgences de santé publique</w:t>
      </w:r>
      <w:r w:rsidRPr="00756FF5">
        <w:rPr>
          <w:rFonts w:asciiTheme="minorHAnsi" w:hAnsiTheme="minorHAnsi" w:cstheme="minorHAnsi"/>
          <w:sz w:val="18"/>
          <w:szCs w:val="18"/>
          <w:lang w:val="fr-FR"/>
        </w:rPr>
        <w:t>, 2016, pages : 26</w:t>
      </w:r>
      <w:r>
        <w:rPr>
          <w:rFonts w:asciiTheme="minorHAnsi" w:hAnsiTheme="minorHAnsi" w:cstheme="minorHAnsi"/>
          <w:sz w:val="18"/>
          <w:szCs w:val="18"/>
          <w:lang w:val="fr-FR"/>
        </w:rPr>
        <w:t xml:space="preserve"> disponible à</w:t>
      </w:r>
      <w:r w:rsidRPr="00756FF5">
        <w:rPr>
          <w:rFonts w:asciiTheme="minorHAnsi" w:hAnsiTheme="minorHAnsi" w:cstheme="minorHAnsi"/>
          <w:sz w:val="18"/>
          <w:szCs w:val="18"/>
          <w:lang w:val="fr-FR"/>
        </w:rPr>
        <w:t xml:space="preserve">: </w:t>
      </w:r>
      <w:hyperlink r:id="rId20" w:history="1">
        <w:r w:rsidRPr="00756FF5">
          <w:rPr>
            <w:rStyle w:val="Hyperlink"/>
            <w:rFonts w:asciiTheme="minorHAnsi" w:hAnsiTheme="minorHAnsi" w:cstheme="minorHAnsi"/>
            <w:sz w:val="18"/>
            <w:szCs w:val="18"/>
            <w:lang w:val="fr-FR"/>
          </w:rPr>
          <w:t>https://resourcecentre.savethechildren.net/node/10319/pdf/final-ebola-lessons-learned-dec-2016.pdf</w:t>
        </w:r>
      </w:hyperlink>
    </w:p>
  </w:footnote>
  <w:footnote w:id="30">
    <w:p w:rsidR="0004666B" w:rsidRPr="00E03951" w:rsidRDefault="0004666B" w:rsidP="00756FF5">
      <w:pPr>
        <w:spacing w:after="0" w:line="240" w:lineRule="auto"/>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E03951">
        <w:rPr>
          <w:rFonts w:asciiTheme="minorHAnsi" w:hAnsiTheme="minorHAnsi" w:cstheme="minorHAnsi"/>
          <w:sz w:val="18"/>
          <w:szCs w:val="18"/>
          <w:lang w:val="fr-FR"/>
        </w:rPr>
        <w:t xml:space="preserve"> Par exemple, </w:t>
      </w:r>
      <w:hyperlink r:id="rId21" w:history="1">
        <w:r w:rsidRPr="00E03951">
          <w:rPr>
            <w:rFonts w:asciiTheme="minorHAnsi" w:hAnsiTheme="minorHAnsi" w:cstheme="minorHAnsi"/>
            <w:i/>
            <w:iCs/>
            <w:sz w:val="18"/>
            <w:szCs w:val="18"/>
            <w:u w:val="single"/>
            <w:lang w:val="fr-FR"/>
          </w:rPr>
          <w:t>Pire que la guerre : une étude ethnographique de l’impact de la crise Ebola sur la vie, le sexe, la grossesse chez les adolescentes et une intervention communautaire en Sierra Leone</w:t>
        </w:r>
      </w:hyperlink>
    </w:p>
  </w:footnote>
  <w:footnote w:id="31">
    <w:p w:rsidR="0004666B" w:rsidRPr="008A1C3B" w:rsidRDefault="0004666B" w:rsidP="008D19D7">
      <w:pPr>
        <w:spacing w:after="0" w:line="240" w:lineRule="auto"/>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756FF5">
        <w:rPr>
          <w:rFonts w:asciiTheme="minorHAnsi" w:hAnsiTheme="minorHAnsi" w:cstheme="minorHAnsi"/>
          <w:sz w:val="18"/>
          <w:szCs w:val="18"/>
          <w:lang w:val="fr-FR"/>
        </w:rPr>
        <w:t xml:space="preserve"> Avant d’utiliser les </w:t>
      </w:r>
      <w:r>
        <w:rPr>
          <w:rFonts w:asciiTheme="minorHAnsi" w:hAnsiTheme="minorHAnsi" w:cstheme="minorHAnsi"/>
          <w:sz w:val="18"/>
          <w:szCs w:val="18"/>
          <w:lang w:val="fr-FR"/>
        </w:rPr>
        <w:t>réseaux</w:t>
      </w:r>
      <w:r w:rsidRPr="00756FF5">
        <w:rPr>
          <w:rFonts w:asciiTheme="minorHAnsi" w:hAnsiTheme="minorHAnsi" w:cstheme="minorHAnsi"/>
          <w:sz w:val="18"/>
          <w:szCs w:val="18"/>
          <w:lang w:val="fr-FR"/>
        </w:rPr>
        <w:t xml:space="preserve"> sociaux à quelque fin que ce soit, veuillez vous familiariser avec les directives particulières qui existent pour ce média (p. ex., Rapid Pro, Ureport). </w:t>
      </w:r>
      <w:r w:rsidRPr="008D19D7">
        <w:rPr>
          <w:rFonts w:asciiTheme="minorHAnsi" w:hAnsiTheme="minorHAnsi" w:cstheme="minorHAnsi"/>
          <w:sz w:val="18"/>
          <w:szCs w:val="18"/>
          <w:lang w:val="fr-FR"/>
        </w:rPr>
        <w:t xml:space="preserve">Pour l’UNICEF, cela comprend la </w:t>
      </w:r>
      <w:r>
        <w:rPr>
          <w:rFonts w:asciiTheme="minorHAnsi" w:hAnsiTheme="minorHAnsi" w:cstheme="minorHAnsi"/>
          <w:i/>
          <w:iCs/>
          <w:sz w:val="18"/>
          <w:szCs w:val="18"/>
          <w:lang w:val="fr-FR"/>
        </w:rPr>
        <w:t>N</w:t>
      </w:r>
      <w:r w:rsidRPr="008D19D7">
        <w:rPr>
          <w:rFonts w:asciiTheme="minorHAnsi" w:hAnsiTheme="minorHAnsi" w:cstheme="minorHAnsi"/>
          <w:i/>
          <w:iCs/>
          <w:sz w:val="18"/>
          <w:szCs w:val="18"/>
          <w:lang w:val="fr-FR"/>
        </w:rPr>
        <w:t xml:space="preserve">ote d’orientation sur l’utilisation des </w:t>
      </w:r>
      <w:r>
        <w:rPr>
          <w:rFonts w:asciiTheme="minorHAnsi" w:hAnsiTheme="minorHAnsi" w:cstheme="minorHAnsi"/>
          <w:i/>
          <w:iCs/>
          <w:sz w:val="18"/>
          <w:szCs w:val="18"/>
          <w:lang w:val="fr-FR"/>
        </w:rPr>
        <w:t>réseaux</w:t>
      </w:r>
      <w:r w:rsidRPr="008D19D7">
        <w:rPr>
          <w:rFonts w:asciiTheme="minorHAnsi" w:hAnsiTheme="minorHAnsi" w:cstheme="minorHAnsi"/>
          <w:i/>
          <w:iCs/>
          <w:sz w:val="18"/>
          <w:szCs w:val="18"/>
          <w:lang w:val="fr-FR"/>
        </w:rPr>
        <w:t xml:space="preserve"> sociaux</w:t>
      </w:r>
      <w:r w:rsidRPr="008D19D7">
        <w:rPr>
          <w:rFonts w:asciiTheme="minorHAnsi" w:hAnsiTheme="minorHAnsi" w:cstheme="minorHAnsi"/>
          <w:sz w:val="18"/>
          <w:szCs w:val="18"/>
          <w:lang w:val="fr-FR"/>
        </w:rPr>
        <w:t xml:space="preserve">  </w:t>
      </w:r>
      <w:hyperlink r:id="rId22" w:history="1">
        <w:r w:rsidRPr="008D19D7">
          <w:rPr>
            <w:rStyle w:val="Hyperlink"/>
            <w:rFonts w:asciiTheme="minorHAnsi" w:hAnsiTheme="minorHAnsi" w:cstheme="minorHAnsi"/>
            <w:color w:val="auto"/>
            <w:sz w:val="18"/>
            <w:szCs w:val="18"/>
            <w:lang w:val="fr-FR"/>
          </w:rPr>
          <w:t>https://unicef.sharepoint.com/sites/DOC-DigitalLabs/SitePages/Guidance-Note-on-the-Use-of-Social-Media.aspx</w:t>
        </w:r>
      </w:hyperlink>
      <w:r w:rsidRPr="008D19D7">
        <w:rPr>
          <w:rStyle w:val="Hyperlink"/>
          <w:rFonts w:asciiTheme="minorHAnsi" w:hAnsiTheme="minorHAnsi" w:cstheme="minorHAnsi"/>
          <w:color w:val="auto"/>
          <w:sz w:val="18"/>
          <w:szCs w:val="18"/>
          <w:lang w:val="fr-FR"/>
        </w:rPr>
        <w:t xml:space="preserve">. </w:t>
      </w:r>
      <w:r w:rsidRPr="008A1C3B">
        <w:rPr>
          <w:rStyle w:val="Hyperlink"/>
          <w:rFonts w:asciiTheme="minorHAnsi" w:hAnsiTheme="minorHAnsi" w:cstheme="minorHAnsi"/>
          <w:color w:val="auto"/>
          <w:sz w:val="18"/>
          <w:szCs w:val="18"/>
        </w:rPr>
        <w:t xml:space="preserve">For tips on online safety for children, see </w:t>
      </w:r>
      <w:r w:rsidRPr="008A1C3B">
        <w:rPr>
          <w:rStyle w:val="Hyperlink"/>
          <w:rFonts w:asciiTheme="minorHAnsi" w:hAnsiTheme="minorHAnsi" w:cstheme="minorHAnsi"/>
          <w:i/>
          <w:iCs/>
          <w:color w:val="auto"/>
          <w:sz w:val="18"/>
          <w:szCs w:val="18"/>
        </w:rPr>
        <w:t>COVID-19 and its implications for protecting children online, April 2020</w:t>
      </w:r>
      <w:r w:rsidRPr="008A1C3B">
        <w:rPr>
          <w:rStyle w:val="Hyperlink"/>
          <w:rFonts w:asciiTheme="minorHAnsi" w:hAnsiTheme="minorHAnsi" w:cstheme="minorHAnsi"/>
          <w:color w:val="auto"/>
          <w:sz w:val="18"/>
          <w:szCs w:val="18"/>
        </w:rPr>
        <w:t xml:space="preserve">, at: </w:t>
      </w:r>
      <w:hyperlink r:id="rId23" w:history="1">
        <w:r w:rsidRPr="008A1C3B">
          <w:rPr>
            <w:rStyle w:val="Hyperlink"/>
            <w:rFonts w:asciiTheme="minorHAnsi" w:hAnsiTheme="minorHAnsi" w:cstheme="minorHAnsi"/>
            <w:sz w:val="18"/>
            <w:szCs w:val="18"/>
          </w:rPr>
          <w:t>https://www.unicef.org/media/67396/file/COVID-19%20and%20Its%20Implications%20for%20Protecting%20Children%20Online.pdf</w:t>
        </w:r>
      </w:hyperlink>
    </w:p>
  </w:footnote>
  <w:footnote w:id="32">
    <w:p w:rsidR="0004666B" w:rsidRPr="008A1C3B" w:rsidRDefault="0004666B" w:rsidP="00C21D65">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24" w:history="1">
        <w:r w:rsidRPr="008A1C3B">
          <w:rPr>
            <w:rStyle w:val="Hyperlink"/>
            <w:rFonts w:asciiTheme="minorHAnsi" w:hAnsiTheme="minorHAnsi" w:cstheme="minorHAnsi"/>
            <w:sz w:val="18"/>
            <w:szCs w:val="18"/>
          </w:rPr>
          <w:t>https://community.rapidpro.io/</w:t>
        </w:r>
      </w:hyperlink>
      <w:r w:rsidRPr="008A1C3B">
        <w:rPr>
          <w:rFonts w:asciiTheme="minorHAnsi" w:hAnsiTheme="minorHAnsi" w:cstheme="minorHAnsi"/>
          <w:sz w:val="18"/>
          <w:szCs w:val="18"/>
        </w:rPr>
        <w:t xml:space="preserve">,   </w:t>
      </w:r>
      <w:hyperlink r:id="rId25" w:history="1">
        <w:r w:rsidRPr="008A1C3B">
          <w:rPr>
            <w:rStyle w:val="Hyperlink"/>
            <w:rFonts w:asciiTheme="minorHAnsi" w:hAnsiTheme="minorHAnsi" w:cstheme="minorHAnsi"/>
            <w:sz w:val="18"/>
            <w:szCs w:val="18"/>
          </w:rPr>
          <w:t>https://www.unicef.org/innovation/U-Report</w:t>
        </w:r>
      </w:hyperlink>
    </w:p>
  </w:footnote>
  <w:footnote w:id="33">
    <w:p w:rsidR="0004666B" w:rsidRPr="00A51A6F" w:rsidRDefault="0004666B" w:rsidP="002C3FB2">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1F6491">
        <w:rPr>
          <w:rFonts w:asciiTheme="minorHAnsi" w:hAnsiTheme="minorHAnsi" w:cstheme="minorHAnsi"/>
          <w:sz w:val="18"/>
          <w:szCs w:val="18"/>
          <w:lang w:val="fr-FR"/>
        </w:rPr>
        <w:t xml:space="preserve"> Pour l’UNICEF, la PROCÉDURE DE L’UNICEF RELATIVE AUX NORMES ÉTHIQUES EN MATIÈRE DE RECHERCHE, D’ÉVALUATION, DE COLLECTE DE DONNÉES ET D’ANALYSE stipule que: “</w:t>
      </w:r>
      <w:r w:rsidRPr="001F6491">
        <w:rPr>
          <w:rFonts w:asciiTheme="minorHAnsi" w:hAnsiTheme="minorHAnsi" w:cstheme="minorHAnsi"/>
          <w:i/>
          <w:iCs/>
          <w:sz w:val="18"/>
          <w:szCs w:val="18"/>
          <w:lang w:val="fr-FR"/>
        </w:rPr>
        <w:t xml:space="preserve">Maintien des normes éthiques les plus élevées dans toute production de </w:t>
      </w:r>
      <w:r>
        <w:rPr>
          <w:rFonts w:asciiTheme="minorHAnsi" w:hAnsiTheme="minorHAnsi" w:cstheme="minorHAnsi"/>
          <w:i/>
          <w:iCs/>
          <w:sz w:val="18"/>
          <w:szCs w:val="18"/>
          <w:lang w:val="fr-FR"/>
        </w:rPr>
        <w:t>données probantes</w:t>
      </w:r>
      <w:r w:rsidRPr="001F6491">
        <w:rPr>
          <w:rFonts w:asciiTheme="minorHAnsi" w:hAnsiTheme="minorHAnsi" w:cstheme="minorHAnsi"/>
          <w:i/>
          <w:iCs/>
          <w:sz w:val="18"/>
          <w:szCs w:val="18"/>
          <w:lang w:val="fr-FR"/>
        </w:rPr>
        <w:t xml:space="preserve"> (a) </w:t>
      </w:r>
      <w:r w:rsidRPr="00CF44BC">
        <w:rPr>
          <w:rFonts w:asciiTheme="minorHAnsi" w:hAnsiTheme="minorHAnsi" w:cstheme="minorHAnsi"/>
          <w:b/>
          <w:bCs/>
          <w:i/>
          <w:iCs/>
          <w:sz w:val="18"/>
          <w:szCs w:val="18"/>
          <w:lang w:val="fr-FR"/>
        </w:rPr>
        <w:t xml:space="preserve">Le représentant du pays </w:t>
      </w:r>
      <w:r w:rsidRPr="00CF44BC">
        <w:rPr>
          <w:rFonts w:asciiTheme="minorHAnsi" w:hAnsiTheme="minorHAnsi" w:cstheme="minorHAnsi"/>
          <w:i/>
          <w:iCs/>
          <w:sz w:val="18"/>
          <w:szCs w:val="18"/>
          <w:lang w:val="fr-FR"/>
        </w:rPr>
        <w:t>sera chargé d’assurer et de maintenir les normes éthiques les plus élevées dans toutes les entrepr</w:t>
      </w:r>
      <w:r>
        <w:rPr>
          <w:rFonts w:asciiTheme="minorHAnsi" w:hAnsiTheme="minorHAnsi" w:cstheme="minorHAnsi"/>
          <w:i/>
          <w:iCs/>
          <w:sz w:val="18"/>
          <w:szCs w:val="18"/>
          <w:lang w:val="fr-FR"/>
        </w:rPr>
        <w:t>ises de production de preuves dans le</w:t>
      </w:r>
      <w:r w:rsidRPr="00CF44BC">
        <w:rPr>
          <w:rFonts w:asciiTheme="minorHAnsi" w:hAnsiTheme="minorHAnsi" w:cstheme="minorHAnsi"/>
          <w:i/>
          <w:iCs/>
          <w:sz w:val="18"/>
          <w:szCs w:val="18"/>
          <w:lang w:val="fr-FR"/>
        </w:rPr>
        <w:t xml:space="preserve"> bureau du pays</w:t>
      </w:r>
      <w:r w:rsidRPr="001F6491">
        <w:rPr>
          <w:rFonts w:asciiTheme="minorHAnsi" w:hAnsiTheme="minorHAnsi" w:cstheme="minorHAnsi"/>
          <w:i/>
          <w:iCs/>
          <w:sz w:val="18"/>
          <w:szCs w:val="18"/>
          <w:lang w:val="fr-FR"/>
        </w:rPr>
        <w:t xml:space="preserve">. </w:t>
      </w:r>
      <w:r w:rsidRPr="00414F89">
        <w:rPr>
          <w:rFonts w:asciiTheme="minorHAnsi" w:hAnsiTheme="minorHAnsi" w:cstheme="minorHAnsi"/>
          <w:i/>
          <w:iCs/>
          <w:sz w:val="18"/>
          <w:szCs w:val="18"/>
          <w:lang w:val="fr-FR"/>
        </w:rPr>
        <w:t>Il leur incombe de veiller à ce que des processus appropriés soient mis en œuvre et à ce que des ressources soient affectées pour respecter ces normes et les protocoles énoncés dans le présent document. (</w:t>
      </w:r>
      <w:r>
        <w:rPr>
          <w:rFonts w:asciiTheme="minorHAnsi" w:hAnsiTheme="minorHAnsi" w:cstheme="minorHAnsi"/>
          <w:i/>
          <w:iCs/>
          <w:sz w:val="18"/>
          <w:szCs w:val="18"/>
          <w:lang w:val="fr-FR"/>
        </w:rPr>
        <w:t xml:space="preserve">b) </w:t>
      </w:r>
      <w:r w:rsidRPr="00414F89">
        <w:rPr>
          <w:rFonts w:asciiTheme="minorHAnsi" w:hAnsiTheme="minorHAnsi" w:cstheme="minorHAnsi"/>
          <w:b/>
          <w:bCs/>
          <w:i/>
          <w:iCs/>
          <w:sz w:val="18"/>
          <w:szCs w:val="18"/>
          <w:lang w:val="fr-FR"/>
        </w:rPr>
        <w:t xml:space="preserve">Les directeurs régionaux et les chefs de division </w:t>
      </w:r>
      <w:r w:rsidRPr="00414F89">
        <w:rPr>
          <w:rFonts w:asciiTheme="minorHAnsi" w:hAnsiTheme="minorHAnsi" w:cstheme="minorHAnsi"/>
          <w:i/>
          <w:iCs/>
          <w:sz w:val="18"/>
          <w:szCs w:val="18"/>
          <w:lang w:val="fr-FR"/>
        </w:rPr>
        <w:t xml:space="preserve">seront chargés d’assurer et de maintenir les normes éthiques les plus élevées dans tous les efforts de production de données probantes des unités, des bureaux et des divisions de l’UNICEF. </w:t>
      </w:r>
      <w:r w:rsidRPr="008178A0">
        <w:rPr>
          <w:rFonts w:asciiTheme="minorHAnsi" w:hAnsiTheme="minorHAnsi" w:cstheme="minorHAnsi"/>
          <w:i/>
          <w:iCs/>
          <w:sz w:val="18"/>
          <w:szCs w:val="18"/>
          <w:lang w:val="fr-FR"/>
        </w:rPr>
        <w:t xml:space="preserve"> Ils sont chargés de veiller à ce que des processus appropriés soient mis en œuvre et que des ressources soient allouées pour respecter ces normes et les protocoles contenus dans le présent document</w:t>
      </w:r>
      <w:r>
        <w:rPr>
          <w:rFonts w:asciiTheme="minorHAnsi" w:hAnsiTheme="minorHAnsi" w:cstheme="minorHAnsi"/>
          <w:sz w:val="18"/>
          <w:szCs w:val="18"/>
          <w:lang w:val="fr-FR"/>
        </w:rPr>
        <w:t>”, dans</w:t>
      </w:r>
      <w:r w:rsidRPr="008178A0">
        <w:rPr>
          <w:rFonts w:asciiTheme="minorHAnsi" w:hAnsiTheme="minorHAnsi" w:cstheme="minorHAnsi"/>
          <w:sz w:val="18"/>
          <w:szCs w:val="18"/>
          <w:lang w:val="fr-FR"/>
        </w:rPr>
        <w:t xml:space="preserve">: </w:t>
      </w:r>
      <w:hyperlink r:id="rId26" w:history="1">
        <w:r w:rsidRPr="008178A0">
          <w:rPr>
            <w:rStyle w:val="Hyperlink"/>
            <w:rFonts w:asciiTheme="minorHAnsi" w:hAnsiTheme="minorHAnsi" w:cstheme="minorHAnsi"/>
            <w:color w:val="auto"/>
            <w:sz w:val="18"/>
            <w:szCs w:val="18"/>
            <w:u w:val="none"/>
            <w:lang w:val="fr-FR"/>
          </w:rPr>
          <w:t>https://www.unicef.org/media/54796/file</w:t>
        </w:r>
      </w:hyperlink>
      <w:r w:rsidRPr="008178A0">
        <w:rPr>
          <w:rStyle w:val="Hyperlink"/>
          <w:rFonts w:asciiTheme="minorHAnsi" w:hAnsiTheme="minorHAnsi" w:cstheme="minorHAnsi"/>
          <w:color w:val="auto"/>
          <w:sz w:val="18"/>
          <w:szCs w:val="18"/>
          <w:u w:val="none"/>
          <w:lang w:val="fr-FR"/>
        </w:rPr>
        <w:t xml:space="preserve">.             </w:t>
      </w:r>
      <w:r w:rsidRPr="00A51A6F">
        <w:rPr>
          <w:rFonts w:asciiTheme="minorHAnsi" w:hAnsiTheme="minorHAnsi" w:cstheme="minorHAnsi"/>
          <w:sz w:val="18"/>
          <w:szCs w:val="18"/>
          <w:lang w:val="fr-FR"/>
        </w:rPr>
        <w:t>Pour le U</w:t>
      </w:r>
      <w:r>
        <w:rPr>
          <w:rFonts w:asciiTheme="minorHAnsi" w:hAnsiTheme="minorHAnsi" w:cstheme="minorHAnsi"/>
          <w:sz w:val="18"/>
          <w:szCs w:val="18"/>
          <w:lang w:val="fr-FR"/>
        </w:rPr>
        <w:t xml:space="preserve">NHCR, </w:t>
      </w:r>
      <w:r w:rsidRPr="00A51A6F">
        <w:rPr>
          <w:rFonts w:asciiTheme="minorHAnsi" w:hAnsiTheme="minorHAnsi" w:cstheme="minorHAnsi"/>
          <w:sz w:val="18"/>
          <w:szCs w:val="18"/>
          <w:lang w:val="fr-FR"/>
        </w:rPr>
        <w:t> </w:t>
      </w:r>
      <w:r>
        <w:rPr>
          <w:rFonts w:asciiTheme="minorHAnsi" w:hAnsiTheme="minorHAnsi" w:cstheme="minorHAnsi"/>
          <w:sz w:val="18"/>
          <w:szCs w:val="18"/>
          <w:lang w:val="fr-FR"/>
        </w:rPr>
        <w:t>"</w:t>
      </w:r>
      <w:r w:rsidRPr="00A51A6F">
        <w:rPr>
          <w:rFonts w:asciiTheme="minorHAnsi" w:hAnsiTheme="minorHAnsi" w:cstheme="minorHAnsi"/>
          <w:sz w:val="18"/>
          <w:szCs w:val="18"/>
          <w:lang w:val="fr-FR"/>
        </w:rPr>
        <w:t xml:space="preserve">Le membre du personnel du </w:t>
      </w:r>
      <w:r>
        <w:rPr>
          <w:rFonts w:asciiTheme="minorHAnsi" w:hAnsiTheme="minorHAnsi" w:cstheme="minorHAnsi"/>
          <w:sz w:val="18"/>
          <w:szCs w:val="18"/>
          <w:lang w:val="fr-FR"/>
        </w:rPr>
        <w:t>UN</w:t>
      </w:r>
      <w:r w:rsidRPr="00A51A6F">
        <w:rPr>
          <w:rFonts w:asciiTheme="minorHAnsi" w:hAnsiTheme="minorHAnsi" w:cstheme="minorHAnsi"/>
          <w:sz w:val="18"/>
          <w:szCs w:val="18"/>
          <w:lang w:val="fr-FR"/>
        </w:rPr>
        <w:t xml:space="preserve">HCR, généralement le représentant dans un bureau du </w:t>
      </w:r>
      <w:r>
        <w:rPr>
          <w:rFonts w:asciiTheme="minorHAnsi" w:hAnsiTheme="minorHAnsi" w:cstheme="minorHAnsi"/>
          <w:sz w:val="18"/>
          <w:szCs w:val="18"/>
          <w:lang w:val="fr-FR"/>
        </w:rPr>
        <w:t>UN</w:t>
      </w:r>
      <w:r w:rsidRPr="00A51A6F">
        <w:rPr>
          <w:rFonts w:asciiTheme="minorHAnsi" w:hAnsiTheme="minorHAnsi" w:cstheme="minorHAnsi"/>
          <w:sz w:val="18"/>
          <w:szCs w:val="18"/>
          <w:lang w:val="fr-FR"/>
        </w:rPr>
        <w:t>HCR dans le pays, qui a le pouvoir de superviser la gestion et de déterminer les finalités du traitement des</w:t>
      </w:r>
      <w:r>
        <w:rPr>
          <w:rFonts w:asciiTheme="minorHAnsi" w:hAnsiTheme="minorHAnsi" w:cstheme="minorHAnsi"/>
          <w:sz w:val="18"/>
          <w:szCs w:val="18"/>
          <w:lang w:val="fr-FR"/>
        </w:rPr>
        <w:t xml:space="preserve"> données à caractère personnel"</w:t>
      </w:r>
      <w:r w:rsidRPr="00A51A6F">
        <w:rPr>
          <w:rFonts w:asciiTheme="minorHAnsi" w:hAnsiTheme="minorHAnsi" w:cstheme="minorHAnsi"/>
          <w:sz w:val="18"/>
          <w:szCs w:val="18"/>
          <w:lang w:val="fr-FR"/>
        </w:rPr>
        <w:t xml:space="preserve">, Politique sur la protection des données personnelles des personnes préoccupantes pour le </w:t>
      </w:r>
      <w:r>
        <w:rPr>
          <w:rFonts w:asciiTheme="minorHAnsi" w:hAnsiTheme="minorHAnsi" w:cstheme="minorHAnsi"/>
          <w:sz w:val="18"/>
          <w:szCs w:val="18"/>
          <w:lang w:val="fr-FR"/>
        </w:rPr>
        <w:t>UN</w:t>
      </w:r>
      <w:r w:rsidRPr="00A51A6F">
        <w:rPr>
          <w:rFonts w:asciiTheme="minorHAnsi" w:hAnsiTheme="minorHAnsi" w:cstheme="minorHAnsi"/>
          <w:sz w:val="18"/>
          <w:szCs w:val="18"/>
          <w:lang w:val="fr-FR"/>
        </w:rPr>
        <w:t>HCR, dans</w:t>
      </w:r>
      <w:r w:rsidRPr="00A51A6F">
        <w:rPr>
          <w:rStyle w:val="Hyperlink"/>
          <w:rFonts w:asciiTheme="minorHAnsi" w:hAnsiTheme="minorHAnsi" w:cstheme="minorHAnsi"/>
          <w:color w:val="auto"/>
          <w:sz w:val="18"/>
          <w:szCs w:val="18"/>
          <w:u w:val="none"/>
          <w:lang w:val="fr-FR"/>
        </w:rPr>
        <w:t xml:space="preserve">: </w:t>
      </w:r>
      <w:hyperlink r:id="rId27" w:history="1">
        <w:r w:rsidRPr="00A51A6F">
          <w:rPr>
            <w:rStyle w:val="Hyperlink"/>
            <w:rFonts w:asciiTheme="minorHAnsi" w:hAnsiTheme="minorHAnsi" w:cstheme="minorHAnsi"/>
            <w:sz w:val="18"/>
            <w:szCs w:val="18"/>
            <w:u w:val="none"/>
            <w:lang w:val="fr-FR"/>
          </w:rPr>
          <w:t>https://www.refworld.org/pdfid/55643c1d4.pdf</w:t>
        </w:r>
      </w:hyperlink>
    </w:p>
  </w:footnote>
  <w:footnote w:id="34">
    <w:p w:rsidR="0004666B" w:rsidRPr="00A51A6F" w:rsidRDefault="0004666B" w:rsidP="00A51A6F">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A51A6F">
        <w:rPr>
          <w:rFonts w:asciiTheme="minorHAnsi" w:hAnsiTheme="minorHAnsi" w:cstheme="minorHAnsi"/>
          <w:sz w:val="18"/>
          <w:szCs w:val="18"/>
          <w:lang w:val="fr-FR"/>
        </w:rPr>
        <w:t xml:space="preserve"> Ce que nous savons de la recherche éthique avec des enfants dans des contextes humanitaires</w:t>
      </w:r>
      <w:r>
        <w:rPr>
          <w:rFonts w:asciiTheme="minorHAnsi" w:hAnsiTheme="minorHAnsi" w:cstheme="minorHAnsi"/>
          <w:sz w:val="18"/>
          <w:szCs w:val="18"/>
          <w:lang w:val="fr-FR"/>
        </w:rPr>
        <w:t>, dans</w:t>
      </w:r>
      <w:r w:rsidRPr="00A51A6F">
        <w:rPr>
          <w:rFonts w:asciiTheme="minorHAnsi" w:hAnsiTheme="minorHAnsi" w:cstheme="minorHAnsi"/>
          <w:sz w:val="18"/>
          <w:szCs w:val="18"/>
          <w:lang w:val="fr-FR"/>
        </w:rPr>
        <w:t xml:space="preserve">: </w:t>
      </w:r>
      <w:hyperlink r:id="rId28" w:history="1">
        <w:r w:rsidRPr="00A51A6F">
          <w:rPr>
            <w:rStyle w:val="Hyperlink"/>
            <w:rFonts w:asciiTheme="minorHAnsi" w:hAnsiTheme="minorHAnsi" w:cstheme="minorHAnsi"/>
            <w:color w:val="auto"/>
            <w:sz w:val="18"/>
            <w:szCs w:val="18"/>
            <w:lang w:val="fr-FR"/>
          </w:rPr>
          <w:t>https://unicef.sharepoint.com/sites/OoR-EEG/DocumentLibrary1/Ethical%20Research%20Children%20Humanitarian%20.pdf</w:t>
        </w:r>
      </w:hyperlink>
    </w:p>
  </w:footnote>
  <w:footnote w:id="35">
    <w:p w:rsidR="0004666B" w:rsidRPr="001D48CC" w:rsidRDefault="0004666B" w:rsidP="00C21D65">
      <w:pPr>
        <w:pStyle w:val="FootnoteText"/>
        <w:ind w:left="-284"/>
        <w:rPr>
          <w:rFonts w:asciiTheme="minorHAnsi" w:hAnsiTheme="minorHAnsi" w:cstheme="minorHAnsi"/>
          <w:b/>
          <w:bCs/>
          <w:sz w:val="18"/>
          <w:szCs w:val="18"/>
          <w:lang w:val="fr-FR"/>
        </w:rPr>
      </w:pPr>
      <w:r w:rsidRPr="008A1C3B">
        <w:rPr>
          <w:rStyle w:val="FootnoteReference"/>
          <w:rFonts w:asciiTheme="minorHAnsi" w:hAnsiTheme="minorHAnsi" w:cstheme="minorHAnsi"/>
          <w:sz w:val="18"/>
          <w:szCs w:val="18"/>
        </w:rPr>
        <w:footnoteRef/>
      </w:r>
      <w:r w:rsidRPr="001D48CC">
        <w:rPr>
          <w:rFonts w:asciiTheme="minorHAnsi" w:hAnsiTheme="minorHAnsi" w:cstheme="minorHAnsi"/>
          <w:sz w:val="18"/>
          <w:szCs w:val="18"/>
          <w:lang w:val="fr-FR"/>
        </w:rPr>
        <w:t xml:space="preserve"> </w:t>
      </w:r>
      <w:hyperlink r:id="rId29" w:history="1">
        <w:r w:rsidRPr="001D48CC">
          <w:rPr>
            <w:rStyle w:val="Hyperlink"/>
            <w:rFonts w:asciiTheme="minorHAnsi" w:hAnsiTheme="minorHAnsi" w:cstheme="minorHAnsi"/>
            <w:color w:val="auto"/>
            <w:sz w:val="18"/>
            <w:szCs w:val="18"/>
            <w:lang w:val="fr-FR"/>
          </w:rPr>
          <w:t>https://resourcecentre.savethechildren.net/sites/default/files/documents/3017.pdf</w:t>
        </w:r>
      </w:hyperlink>
    </w:p>
  </w:footnote>
  <w:footnote w:id="36">
    <w:p w:rsidR="0004666B" w:rsidRPr="008A1C3B" w:rsidRDefault="0004666B" w:rsidP="00C21D65">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30" w:history="1">
        <w:r w:rsidRPr="008A1C3B">
          <w:rPr>
            <w:rStyle w:val="Hyperlink"/>
            <w:rFonts w:asciiTheme="minorHAnsi" w:hAnsiTheme="minorHAnsi" w:cstheme="minorHAnsi"/>
            <w:color w:val="auto"/>
            <w:sz w:val="18"/>
            <w:szCs w:val="18"/>
          </w:rPr>
          <w:t>https://childethics.com/</w:t>
        </w:r>
      </w:hyperlink>
      <w:r w:rsidRPr="008A1C3B">
        <w:rPr>
          <w:rStyle w:val="Hyperlink"/>
          <w:rFonts w:asciiTheme="minorHAnsi" w:hAnsiTheme="minorHAnsi" w:cstheme="minorHAnsi"/>
          <w:color w:val="auto"/>
          <w:sz w:val="18"/>
          <w:szCs w:val="18"/>
        </w:rPr>
        <w:t xml:space="preserve"> and </w:t>
      </w:r>
      <w:hyperlink r:id="rId31" w:history="1">
        <w:r w:rsidRPr="008A1C3B">
          <w:rPr>
            <w:rStyle w:val="Hyperlink"/>
            <w:rFonts w:asciiTheme="minorHAnsi" w:hAnsiTheme="minorHAnsi" w:cstheme="minorHAnsi"/>
            <w:sz w:val="18"/>
            <w:szCs w:val="18"/>
          </w:rPr>
          <w:t>https://www.dropbox.com/sh/oktlwahoj24sza5/AABqdEkA6qa8Z23tYWdNvlOsa?dl=0</w:t>
        </w:r>
      </w:hyperlink>
      <w:r w:rsidRPr="008A1C3B">
        <w:rPr>
          <w:rFonts w:asciiTheme="minorHAnsi" w:hAnsiTheme="minorHAnsi" w:cstheme="minorHAnsi"/>
          <w:sz w:val="18"/>
          <w:szCs w:val="18"/>
        </w:rPr>
        <w:t xml:space="preserve">, </w:t>
      </w:r>
      <w:hyperlink r:id="rId32" w:history="1">
        <w:r w:rsidRPr="008A1C3B">
          <w:rPr>
            <w:rStyle w:val="Hyperlink"/>
            <w:rFonts w:asciiTheme="minorHAnsi" w:hAnsiTheme="minorHAnsi" w:cstheme="minorHAnsi"/>
            <w:sz w:val="18"/>
            <w:szCs w:val="18"/>
          </w:rPr>
          <w:t>https://reliefweb.int/sites/reliefweb.int/files/resources/Children_Participation_Humanitarian_Guidelines.pdf</w:t>
        </w:r>
      </w:hyperlink>
    </w:p>
  </w:footnote>
  <w:footnote w:id="37">
    <w:p w:rsidR="0004666B" w:rsidRPr="005F51F1" w:rsidRDefault="0004666B" w:rsidP="006A1FA7">
      <w:pPr>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552C46">
        <w:rPr>
          <w:rFonts w:asciiTheme="minorHAnsi" w:hAnsiTheme="minorHAnsi" w:cstheme="minorHAnsi"/>
          <w:sz w:val="18"/>
          <w:szCs w:val="18"/>
          <w:lang w:val="fr-FR"/>
        </w:rPr>
        <w:t xml:space="preserve"> </w:t>
      </w:r>
      <w:r>
        <w:rPr>
          <w:rFonts w:asciiTheme="minorHAnsi" w:hAnsiTheme="minorHAnsi" w:cstheme="minorHAnsi"/>
          <w:sz w:val="18"/>
          <w:szCs w:val="18"/>
          <w:lang w:val="fr-FR"/>
        </w:rPr>
        <w:t xml:space="preserve">Source: ajustée de </w:t>
      </w:r>
      <w:r w:rsidRPr="00552C46">
        <w:rPr>
          <w:rFonts w:asciiTheme="minorHAnsi" w:hAnsiTheme="minorHAnsi" w:cstheme="minorHAnsi"/>
          <w:sz w:val="18"/>
          <w:szCs w:val="18"/>
          <w:lang w:val="fr-FR"/>
        </w:rPr>
        <w:t xml:space="preserve">OIM </w:t>
      </w:r>
      <w:r w:rsidRPr="005F51F1">
        <w:rPr>
          <w:rFonts w:asciiTheme="minorHAnsi" w:hAnsiTheme="minorHAnsi" w:cstheme="minorHAnsi"/>
          <w:i/>
          <w:iCs/>
          <w:sz w:val="18"/>
          <w:szCs w:val="18"/>
          <w:lang w:val="fr-BE"/>
        </w:rPr>
        <w:t>Boite à outils pour DTM et partenaires</w:t>
      </w:r>
      <w:r w:rsidRPr="00552C46">
        <w:rPr>
          <w:rFonts w:asciiTheme="minorHAnsi" w:hAnsiTheme="minorHAnsi" w:cstheme="minorHAnsi"/>
          <w:sz w:val="18"/>
          <w:szCs w:val="18"/>
          <w:lang w:val="fr-FR"/>
        </w:rPr>
        <w:t xml:space="preserve"> (</w:t>
      </w:r>
      <w:hyperlink r:id="rId33" w:history="1">
        <w:r w:rsidRPr="00552C46">
          <w:rPr>
            <w:rStyle w:val="Hyperlink"/>
            <w:rFonts w:asciiTheme="minorHAnsi" w:hAnsiTheme="minorHAnsi" w:cstheme="minorHAnsi"/>
            <w:color w:val="auto"/>
            <w:sz w:val="18"/>
            <w:szCs w:val="18"/>
            <w:lang w:val="fr-FR"/>
          </w:rPr>
          <w:t>https://displacement.iom.int/dtm-partners-toolkit/other-tools-0</w:t>
        </w:r>
      </w:hyperlink>
      <w:r w:rsidRPr="00552C46">
        <w:rPr>
          <w:rFonts w:asciiTheme="minorHAnsi" w:hAnsiTheme="minorHAnsi" w:cstheme="minorHAnsi"/>
          <w:sz w:val="18"/>
          <w:szCs w:val="18"/>
          <w:lang w:val="fr-FR"/>
        </w:rPr>
        <w:t xml:space="preserve">).  </w:t>
      </w:r>
      <w:r w:rsidRPr="005F51F1">
        <w:rPr>
          <w:rFonts w:asciiTheme="minorHAnsi" w:hAnsiTheme="minorHAnsi" w:cstheme="minorHAnsi"/>
          <w:sz w:val="18"/>
          <w:szCs w:val="18"/>
          <w:lang w:val="fr-FR"/>
        </w:rPr>
        <w:t>Voir aussi : Manuel de l'UNHCR, tableau 10</w:t>
      </w:r>
    </w:p>
  </w:footnote>
  <w:footnote w:id="38">
    <w:p w:rsidR="0004666B" w:rsidRPr="00F87EE3" w:rsidRDefault="0004666B" w:rsidP="005D77D8">
      <w:pPr>
        <w:autoSpaceDE w:val="0"/>
        <w:autoSpaceDN w:val="0"/>
        <w:adjustRightInd w:val="0"/>
        <w:spacing w:after="0" w:line="240" w:lineRule="auto"/>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F87EE3">
        <w:rPr>
          <w:rFonts w:asciiTheme="minorHAnsi" w:hAnsiTheme="minorHAnsi" w:cstheme="minorHAnsi"/>
          <w:sz w:val="18"/>
          <w:szCs w:val="18"/>
          <w:lang w:val="fr-FR"/>
        </w:rPr>
        <w:t xml:space="preserve"> Les sources comprenn</w:t>
      </w:r>
      <w:r>
        <w:rPr>
          <w:rFonts w:asciiTheme="minorHAnsi" w:hAnsiTheme="minorHAnsi" w:cstheme="minorHAnsi"/>
          <w:sz w:val="18"/>
          <w:szCs w:val="18"/>
          <w:lang w:val="fr-FR"/>
        </w:rPr>
        <w:t xml:space="preserve">ent DRC </w:t>
      </w:r>
      <w:r w:rsidRPr="005D77D8">
        <w:rPr>
          <w:rFonts w:asciiTheme="minorHAnsi" w:hAnsiTheme="minorHAnsi" w:cstheme="minorHAnsi"/>
          <w:i/>
          <w:iCs/>
          <w:sz w:val="18"/>
          <w:szCs w:val="18"/>
          <w:lang w:val="fr-FR"/>
        </w:rPr>
        <w:t>Note d’orientation sur le suivi de la protection pendant la pandémie de COVID-19</w:t>
      </w:r>
      <w:r>
        <w:rPr>
          <w:rFonts w:asciiTheme="minorHAnsi" w:hAnsiTheme="minorHAnsi" w:cstheme="minorHAnsi"/>
          <w:sz w:val="18"/>
          <w:szCs w:val="18"/>
          <w:lang w:val="fr-FR"/>
        </w:rPr>
        <w:t>, avril 2020 et CartONG</w:t>
      </w:r>
      <w:r w:rsidRPr="00F87EE3">
        <w:rPr>
          <w:rFonts w:asciiTheme="minorHAnsi" w:hAnsiTheme="minorHAnsi" w:cstheme="minorHAnsi"/>
          <w:sz w:val="18"/>
          <w:szCs w:val="18"/>
          <w:lang w:val="fr-FR"/>
        </w:rPr>
        <w:t xml:space="preserve">, </w:t>
      </w:r>
      <w:r>
        <w:rPr>
          <w:rFonts w:asciiTheme="minorHAnsi" w:hAnsiTheme="minorHAnsi" w:cstheme="minorHAnsi"/>
          <w:sz w:val="18"/>
          <w:szCs w:val="18"/>
          <w:lang w:val="fr-FR"/>
        </w:rPr>
        <w:t xml:space="preserve">CRISE </w:t>
      </w:r>
      <w:r w:rsidRPr="00F87EE3">
        <w:rPr>
          <w:rFonts w:asciiTheme="minorHAnsi" w:hAnsiTheme="minorHAnsi" w:cstheme="minorHAnsi"/>
          <w:sz w:val="18"/>
          <w:szCs w:val="18"/>
          <w:lang w:val="fr-FR"/>
        </w:rPr>
        <w:t>COVID-19 : comment adapter no</w:t>
      </w:r>
      <w:r>
        <w:rPr>
          <w:rFonts w:asciiTheme="minorHAnsi" w:hAnsiTheme="minorHAnsi" w:cstheme="minorHAnsi"/>
          <w:sz w:val="18"/>
          <w:szCs w:val="18"/>
          <w:lang w:val="fr-FR"/>
        </w:rPr>
        <w:t xml:space="preserve">tre collecte de données pour le suivi </w:t>
      </w:r>
      <w:r w:rsidRPr="00F87EE3">
        <w:rPr>
          <w:rFonts w:asciiTheme="minorHAnsi" w:hAnsiTheme="minorHAnsi" w:cstheme="minorHAnsi"/>
          <w:sz w:val="18"/>
          <w:szCs w:val="18"/>
          <w:lang w:val="fr-FR"/>
        </w:rPr>
        <w:t>et</w:t>
      </w:r>
      <w:r>
        <w:rPr>
          <w:rFonts w:asciiTheme="minorHAnsi" w:hAnsiTheme="minorHAnsi" w:cstheme="minorHAnsi"/>
          <w:sz w:val="18"/>
          <w:szCs w:val="18"/>
          <w:lang w:val="fr-FR"/>
        </w:rPr>
        <w:t xml:space="preserve"> </w:t>
      </w:r>
      <w:r w:rsidRPr="00F87EE3">
        <w:rPr>
          <w:rFonts w:asciiTheme="minorHAnsi" w:hAnsiTheme="minorHAnsi" w:cstheme="minorHAnsi"/>
          <w:sz w:val="18"/>
          <w:szCs w:val="18"/>
          <w:lang w:val="fr-FR"/>
        </w:rPr>
        <w:t xml:space="preserve">responsabilité? V1, avril 2020 (en anglais : </w:t>
      </w:r>
      <w:hyperlink r:id="rId34" w:history="1">
        <w:r w:rsidRPr="00F87EE3">
          <w:rPr>
            <w:rStyle w:val="Hyperlink"/>
            <w:rFonts w:asciiTheme="minorHAnsi" w:hAnsiTheme="minorHAnsi" w:cstheme="minorHAnsi"/>
            <w:color w:val="auto"/>
            <w:sz w:val="18"/>
            <w:szCs w:val="18"/>
            <w:lang w:val="fr-FR"/>
          </w:rPr>
          <w:t>https://blog.cartong.org/2020/04/10/covid-19-crisis-how-to-adapt-data-collection-for-monitoring-and-accountability/</w:t>
        </w:r>
      </w:hyperlink>
      <w:r w:rsidRPr="00F87EE3">
        <w:rPr>
          <w:rFonts w:asciiTheme="minorHAnsi" w:hAnsiTheme="minorHAnsi" w:cstheme="minorHAnsi"/>
          <w:sz w:val="18"/>
          <w:szCs w:val="18"/>
          <w:lang w:val="fr-FR"/>
        </w:rPr>
        <w:t xml:space="preserve">,  </w:t>
      </w:r>
      <w:r>
        <w:rPr>
          <w:rFonts w:asciiTheme="minorHAnsi" w:hAnsiTheme="minorHAnsi" w:cstheme="minorHAnsi"/>
          <w:sz w:val="18"/>
          <w:szCs w:val="18"/>
          <w:lang w:val="fr-FR"/>
        </w:rPr>
        <w:t>français</w:t>
      </w:r>
      <w:r w:rsidRPr="00F87EE3">
        <w:rPr>
          <w:rFonts w:asciiTheme="minorHAnsi" w:hAnsiTheme="minorHAnsi" w:cstheme="minorHAnsi"/>
          <w:sz w:val="18"/>
          <w:szCs w:val="18"/>
          <w:lang w:val="fr-FR"/>
        </w:rPr>
        <w:t xml:space="preserve">: </w:t>
      </w:r>
      <w:hyperlink r:id="rId35" w:history="1">
        <w:r w:rsidRPr="00F87EE3">
          <w:rPr>
            <w:rStyle w:val="Hyperlink"/>
            <w:rFonts w:asciiTheme="minorHAnsi" w:hAnsiTheme="minorHAnsi" w:cstheme="minorHAnsi"/>
            <w:color w:val="auto"/>
            <w:sz w:val="18"/>
            <w:szCs w:val="18"/>
            <w:lang w:val="fr-FR"/>
          </w:rPr>
          <w:t>https://blog.cartong.org/2020/04/08/crise-covid-19-adapter-collecte-de-donnees-pour-le-suivi-et-la-redevabilite/</w:t>
        </w:r>
      </w:hyperlink>
      <w:r w:rsidRPr="00F87EE3">
        <w:rPr>
          <w:rFonts w:asciiTheme="minorHAnsi" w:hAnsiTheme="minorHAnsi" w:cstheme="minorHAnsi"/>
          <w:sz w:val="18"/>
          <w:szCs w:val="18"/>
          <w:lang w:val="fr-FR"/>
        </w:rPr>
        <w:t>)</w:t>
      </w:r>
    </w:p>
  </w:footnote>
  <w:footnote w:id="39">
    <w:p w:rsidR="0004666B" w:rsidRPr="004A0516" w:rsidRDefault="0004666B" w:rsidP="004A0516">
      <w:pPr>
        <w:pBdr>
          <w:top w:val="nil"/>
          <w:left w:val="nil"/>
          <w:bottom w:val="nil"/>
          <w:right w:val="nil"/>
          <w:between w:val="nil"/>
        </w:pBdr>
        <w:spacing w:after="0" w:line="240" w:lineRule="auto"/>
        <w:ind w:left="-284"/>
        <w:rPr>
          <w:rFonts w:asciiTheme="minorHAnsi" w:hAnsiTheme="minorHAnsi" w:cstheme="minorHAnsi"/>
          <w:sz w:val="18"/>
          <w:szCs w:val="18"/>
          <w:lang w:val="fr-FR"/>
        </w:rPr>
      </w:pPr>
      <w:r w:rsidRPr="008A1C3B">
        <w:rPr>
          <w:rFonts w:asciiTheme="minorHAnsi" w:hAnsiTheme="minorHAnsi" w:cstheme="minorHAnsi"/>
          <w:sz w:val="18"/>
          <w:szCs w:val="18"/>
          <w:vertAlign w:val="superscript"/>
        </w:rPr>
        <w:footnoteRef/>
      </w:r>
      <w:r w:rsidRPr="004A0516">
        <w:rPr>
          <w:rFonts w:asciiTheme="minorHAnsi" w:hAnsiTheme="minorHAnsi" w:cstheme="minorHAnsi"/>
          <w:sz w:val="18"/>
          <w:szCs w:val="18"/>
          <w:lang w:val="fr-FR"/>
        </w:rPr>
        <w:t xml:space="preserve"> Pour vous aider à cerner ces besoins d’information, consultez </w:t>
      </w:r>
      <w:r w:rsidRPr="004A0516">
        <w:rPr>
          <w:rFonts w:asciiTheme="minorHAnsi" w:hAnsiTheme="minorHAnsi" w:cstheme="minorHAnsi"/>
          <w:i/>
          <w:iCs/>
          <w:sz w:val="18"/>
          <w:szCs w:val="18"/>
          <w:lang w:val="fr-FR"/>
        </w:rPr>
        <w:t>Utilisation du NIAF pour la planification stratégique et opérationnelle pendant la pandémie de COVID-19</w:t>
      </w:r>
      <w:r w:rsidRPr="004A0516">
        <w:rPr>
          <w:rFonts w:asciiTheme="minorHAnsi" w:hAnsiTheme="minorHAnsi" w:cstheme="minorHAnsi"/>
          <w:sz w:val="18"/>
          <w:szCs w:val="18"/>
          <w:lang w:val="fr-FR"/>
        </w:rPr>
        <w:t> </w:t>
      </w:r>
      <w:r>
        <w:rPr>
          <w:rFonts w:asciiTheme="minorHAnsi" w:hAnsiTheme="minorHAnsi" w:cstheme="minorHAnsi"/>
          <w:sz w:val="18"/>
          <w:szCs w:val="18"/>
          <w:lang w:val="fr-FR"/>
        </w:rPr>
        <w:t xml:space="preserve"> section</w:t>
      </w:r>
      <w:r w:rsidRPr="004A0516">
        <w:rPr>
          <w:rFonts w:asciiTheme="minorHAnsi" w:hAnsiTheme="minorHAnsi" w:cstheme="minorHAnsi"/>
          <w:sz w:val="18"/>
          <w:szCs w:val="18"/>
          <w:lang w:val="fr-FR"/>
        </w:rPr>
        <w:t>: Comment les risques de protection de l’enfance peuvent changer pendant la pandémie de COVID-19 et les mesures de confinement)</w:t>
      </w:r>
    </w:p>
  </w:footnote>
  <w:footnote w:id="40">
    <w:p w:rsidR="0004666B" w:rsidRPr="003848CA" w:rsidRDefault="0004666B" w:rsidP="003848CA">
      <w:pPr>
        <w:autoSpaceDE w:val="0"/>
        <w:autoSpaceDN w:val="0"/>
        <w:adjustRightInd w:val="0"/>
        <w:spacing w:after="0" w:line="240" w:lineRule="auto"/>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3848CA">
        <w:rPr>
          <w:rFonts w:asciiTheme="minorHAnsi" w:hAnsiTheme="minorHAnsi" w:cstheme="minorHAnsi"/>
          <w:sz w:val="18"/>
          <w:szCs w:val="18"/>
          <w:lang w:val="fr-FR"/>
        </w:rPr>
        <w:t xml:space="preserve"> Modifié de:</w:t>
      </w:r>
      <w:r>
        <w:rPr>
          <w:rFonts w:asciiTheme="minorHAnsi" w:hAnsiTheme="minorHAnsi" w:cstheme="minorHAnsi"/>
          <w:sz w:val="18"/>
          <w:szCs w:val="18"/>
          <w:lang w:val="fr-FR"/>
        </w:rPr>
        <w:t xml:space="preserve"> CartONG,</w:t>
      </w:r>
      <w:r w:rsidRPr="003848CA">
        <w:rPr>
          <w:rFonts w:asciiTheme="minorHAnsi" w:hAnsiTheme="minorHAnsi" w:cstheme="minorHAnsi"/>
          <w:sz w:val="18"/>
          <w:szCs w:val="18"/>
          <w:lang w:val="fr-FR"/>
        </w:rPr>
        <w:t xml:space="preserve"> </w:t>
      </w:r>
      <w:r>
        <w:rPr>
          <w:rFonts w:asciiTheme="minorHAnsi" w:hAnsiTheme="minorHAnsi" w:cstheme="minorHAnsi"/>
          <w:sz w:val="18"/>
          <w:szCs w:val="18"/>
          <w:lang w:val="fr-FR"/>
        </w:rPr>
        <w:t xml:space="preserve">CRISE </w:t>
      </w:r>
      <w:r w:rsidRPr="00F87EE3">
        <w:rPr>
          <w:rFonts w:asciiTheme="minorHAnsi" w:hAnsiTheme="minorHAnsi" w:cstheme="minorHAnsi"/>
          <w:sz w:val="18"/>
          <w:szCs w:val="18"/>
          <w:lang w:val="fr-FR"/>
        </w:rPr>
        <w:t xml:space="preserve">COVID-19 : </w:t>
      </w:r>
      <w:r>
        <w:rPr>
          <w:rFonts w:asciiTheme="minorHAnsi" w:hAnsiTheme="minorHAnsi" w:cstheme="minorHAnsi"/>
          <w:i/>
          <w:iCs/>
          <w:sz w:val="18"/>
          <w:szCs w:val="18"/>
          <w:lang w:val="fr-FR"/>
        </w:rPr>
        <w:t>C</w:t>
      </w:r>
      <w:r w:rsidRPr="003848CA">
        <w:rPr>
          <w:rFonts w:asciiTheme="minorHAnsi" w:hAnsiTheme="minorHAnsi" w:cstheme="minorHAnsi"/>
          <w:i/>
          <w:iCs/>
          <w:sz w:val="18"/>
          <w:szCs w:val="18"/>
          <w:lang w:val="fr-FR"/>
        </w:rPr>
        <w:t>omment adapter notre collecte de données pour le suivi et responsabilité</w:t>
      </w:r>
      <w:r w:rsidRPr="00F87EE3">
        <w:rPr>
          <w:rFonts w:asciiTheme="minorHAnsi" w:hAnsiTheme="minorHAnsi" w:cstheme="minorHAnsi"/>
          <w:sz w:val="18"/>
          <w:szCs w:val="18"/>
          <w:lang w:val="fr-FR"/>
        </w:rPr>
        <w:t>? V1, avril 2020 (en anglais </w:t>
      </w:r>
      <w:r w:rsidRPr="003848CA">
        <w:rPr>
          <w:rFonts w:asciiTheme="minorHAnsi" w:hAnsiTheme="minorHAnsi" w:cstheme="minorHAnsi"/>
          <w:sz w:val="18"/>
          <w:szCs w:val="18"/>
          <w:lang w:val="fr-FR"/>
        </w:rPr>
        <w:t xml:space="preserve">: </w:t>
      </w:r>
      <w:hyperlink r:id="rId36" w:history="1">
        <w:r w:rsidRPr="003848CA">
          <w:rPr>
            <w:rStyle w:val="Hyperlink"/>
            <w:rFonts w:asciiTheme="minorHAnsi" w:hAnsiTheme="minorHAnsi" w:cstheme="minorHAnsi"/>
            <w:color w:val="auto"/>
            <w:sz w:val="18"/>
            <w:szCs w:val="18"/>
            <w:lang w:val="fr-FR"/>
          </w:rPr>
          <w:t>https://blog.cartong.org/2020/04/10/covid-19-crisis-how-to-adapt-data-collection-for-monitoring-and-accountability/</w:t>
        </w:r>
      </w:hyperlink>
      <w:r>
        <w:rPr>
          <w:rFonts w:asciiTheme="minorHAnsi" w:hAnsiTheme="minorHAnsi" w:cstheme="minorHAnsi"/>
          <w:sz w:val="18"/>
          <w:szCs w:val="18"/>
          <w:lang w:val="fr-FR"/>
        </w:rPr>
        <w:t>,  français</w:t>
      </w:r>
      <w:r w:rsidRPr="003848CA">
        <w:rPr>
          <w:rFonts w:asciiTheme="minorHAnsi" w:hAnsiTheme="minorHAnsi" w:cstheme="minorHAnsi"/>
          <w:sz w:val="18"/>
          <w:szCs w:val="18"/>
          <w:lang w:val="fr-FR"/>
        </w:rPr>
        <w:t xml:space="preserve">: </w:t>
      </w:r>
      <w:hyperlink r:id="rId37" w:history="1">
        <w:r w:rsidRPr="003848CA">
          <w:rPr>
            <w:rStyle w:val="Hyperlink"/>
            <w:rFonts w:asciiTheme="minorHAnsi" w:hAnsiTheme="minorHAnsi" w:cstheme="minorHAnsi"/>
            <w:color w:val="auto"/>
            <w:sz w:val="18"/>
            <w:szCs w:val="18"/>
            <w:lang w:val="fr-FR"/>
          </w:rPr>
          <w:t>https://blog.cartong.org/2020/04/08/crise-covid-19-adapter-collecte-de-donnees-pour-le-suivi-et-la-redevabilite/</w:t>
        </w:r>
      </w:hyperlink>
      <w:r w:rsidRPr="003848CA">
        <w:rPr>
          <w:rFonts w:asciiTheme="minorHAnsi" w:hAnsiTheme="minorHAnsi" w:cstheme="minorHAnsi"/>
          <w:sz w:val="18"/>
          <w:szCs w:val="18"/>
          <w:lang w:val="fr-FR"/>
        </w:rPr>
        <w:t>)</w:t>
      </w:r>
    </w:p>
  </w:footnote>
  <w:footnote w:id="41">
    <w:p w:rsidR="0004666B" w:rsidRPr="008A1C3B" w:rsidRDefault="0004666B" w:rsidP="00745808">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38" w:history="1">
        <w:r w:rsidRPr="008A1C3B">
          <w:rPr>
            <w:rStyle w:val="Hyperlink"/>
            <w:rFonts w:asciiTheme="minorHAnsi" w:hAnsiTheme="minorHAnsi" w:cstheme="minorHAnsi"/>
            <w:color w:val="auto"/>
            <w:sz w:val="18"/>
            <w:szCs w:val="18"/>
          </w:rPr>
          <w:t>https://www.who.int/publications-detail/advice-on-the-use-of-masks-in-the-community-during-home-care-and-in-healthcare-settings-in-the-context-of-the-novel-coronavirus-(2019-ncov)-outbreak</w:t>
        </w:r>
      </w:hyperlink>
    </w:p>
  </w:footnote>
  <w:footnote w:id="42">
    <w:p w:rsidR="0004666B" w:rsidRPr="008A1C3B" w:rsidRDefault="0004666B" w:rsidP="00745808">
      <w:pPr>
        <w:pStyle w:val="FootnoteText"/>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39" w:history="1">
        <w:r w:rsidRPr="008A1C3B">
          <w:rPr>
            <w:rStyle w:val="Hyperlink"/>
            <w:rFonts w:asciiTheme="minorHAnsi" w:hAnsiTheme="minorHAnsi" w:cstheme="minorHAnsi"/>
            <w:color w:val="auto"/>
            <w:sz w:val="18"/>
            <w:szCs w:val="18"/>
          </w:rPr>
          <w:t>http://pim.guide/essential/a-framework-for-data-sharing-in-practice/</w:t>
        </w:r>
      </w:hyperlink>
    </w:p>
  </w:footnote>
  <w:footnote w:id="43">
    <w:p w:rsidR="0004666B" w:rsidRPr="00932B29" w:rsidRDefault="0004666B" w:rsidP="00C01049">
      <w:pPr>
        <w:pBdr>
          <w:top w:val="nil"/>
          <w:left w:val="nil"/>
          <w:bottom w:val="nil"/>
          <w:right w:val="nil"/>
          <w:between w:val="nil"/>
        </w:pBdr>
        <w:spacing w:after="0" w:line="240" w:lineRule="auto"/>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932B29">
        <w:rPr>
          <w:rFonts w:asciiTheme="minorHAnsi" w:hAnsiTheme="minorHAnsi" w:cstheme="minorHAnsi"/>
          <w:sz w:val="18"/>
          <w:szCs w:val="18"/>
          <w:lang w:val="fr-FR"/>
        </w:rPr>
        <w:t xml:space="preserve"> Voir la section ci-dessous: </w:t>
      </w:r>
      <w:hyperlink w:anchor="_Sampling_methodologies_" w:history="1">
        <w:r>
          <w:rPr>
            <w:rStyle w:val="Hyperlink"/>
            <w:rFonts w:asciiTheme="minorHAnsi" w:hAnsiTheme="minorHAnsi" w:cstheme="minorHAnsi"/>
            <w:color w:val="auto"/>
            <w:sz w:val="18"/>
            <w:szCs w:val="18"/>
            <w:lang w:val="fr-FR"/>
          </w:rPr>
          <w:t>Méthodes d’échantillonnage pour la population difficile à atteindre</w:t>
        </w:r>
      </w:hyperlink>
    </w:p>
  </w:footnote>
  <w:footnote w:id="44">
    <w:p w:rsidR="0004666B" w:rsidRPr="00932B29" w:rsidRDefault="0004666B" w:rsidP="00932B29">
      <w:pPr>
        <w:pBdr>
          <w:top w:val="nil"/>
          <w:left w:val="nil"/>
          <w:bottom w:val="nil"/>
          <w:right w:val="nil"/>
          <w:between w:val="nil"/>
        </w:pBdr>
        <w:spacing w:after="0" w:line="240" w:lineRule="auto"/>
        <w:ind w:left="-284"/>
        <w:rPr>
          <w:rFonts w:asciiTheme="minorHAnsi" w:hAnsiTheme="minorHAnsi" w:cstheme="minorHAnsi"/>
          <w:sz w:val="18"/>
          <w:szCs w:val="18"/>
          <w:lang w:val="fr-FR"/>
        </w:rPr>
      </w:pPr>
      <w:r w:rsidRPr="008A1C3B">
        <w:rPr>
          <w:rFonts w:asciiTheme="minorHAnsi" w:hAnsiTheme="minorHAnsi" w:cstheme="minorHAnsi"/>
          <w:sz w:val="18"/>
          <w:szCs w:val="18"/>
          <w:vertAlign w:val="superscript"/>
        </w:rPr>
        <w:footnoteRef/>
      </w:r>
      <w:r w:rsidRPr="00932B29">
        <w:rPr>
          <w:rFonts w:asciiTheme="minorHAnsi" w:hAnsiTheme="minorHAnsi" w:cstheme="minorHAnsi"/>
          <w:sz w:val="18"/>
          <w:szCs w:val="18"/>
          <w:lang w:val="fr-FR"/>
        </w:rPr>
        <w:t xml:space="preserve"> Source: </w:t>
      </w:r>
      <w:r>
        <w:rPr>
          <w:rFonts w:asciiTheme="minorHAnsi" w:hAnsiTheme="minorHAnsi" w:cstheme="minorHAnsi"/>
          <w:sz w:val="18"/>
          <w:szCs w:val="18"/>
          <w:lang w:val="fr-FR"/>
        </w:rPr>
        <w:t xml:space="preserve">DRC </w:t>
      </w:r>
      <w:r w:rsidRPr="005D77D8">
        <w:rPr>
          <w:rFonts w:asciiTheme="minorHAnsi" w:hAnsiTheme="minorHAnsi" w:cstheme="minorHAnsi"/>
          <w:i/>
          <w:iCs/>
          <w:sz w:val="18"/>
          <w:szCs w:val="18"/>
          <w:lang w:val="fr-FR"/>
        </w:rPr>
        <w:t>Note d’orientation sur le suivi de la protection pendant la pandémie de COVID-19</w:t>
      </w:r>
      <w:r>
        <w:rPr>
          <w:rFonts w:asciiTheme="minorHAnsi" w:hAnsiTheme="minorHAnsi" w:cstheme="minorHAnsi"/>
          <w:sz w:val="18"/>
          <w:szCs w:val="18"/>
          <w:lang w:val="fr-FR"/>
        </w:rPr>
        <w:t>, avril 2020</w:t>
      </w:r>
    </w:p>
  </w:footnote>
  <w:footnote w:id="45">
    <w:p w:rsidR="0004666B" w:rsidRPr="00F437E6" w:rsidRDefault="0004666B" w:rsidP="00F437E6">
      <w:pPr>
        <w:pBdr>
          <w:top w:val="nil"/>
          <w:left w:val="nil"/>
          <w:bottom w:val="nil"/>
          <w:right w:val="nil"/>
          <w:between w:val="nil"/>
        </w:pBdr>
        <w:spacing w:after="0" w:line="240" w:lineRule="auto"/>
        <w:ind w:left="-284"/>
        <w:rPr>
          <w:rFonts w:asciiTheme="minorHAnsi" w:hAnsiTheme="minorHAnsi" w:cstheme="minorHAnsi"/>
          <w:sz w:val="19"/>
          <w:szCs w:val="19"/>
          <w:lang w:val="fr-FR"/>
        </w:rPr>
      </w:pPr>
      <w:r w:rsidRPr="00FF5A71">
        <w:rPr>
          <w:rStyle w:val="FootnoteReference"/>
          <w:rFonts w:asciiTheme="minorHAnsi" w:hAnsiTheme="minorHAnsi" w:cstheme="minorHAnsi"/>
          <w:sz w:val="19"/>
          <w:szCs w:val="19"/>
        </w:rPr>
        <w:footnoteRef/>
      </w:r>
      <w:r w:rsidRPr="00932B29">
        <w:rPr>
          <w:rFonts w:asciiTheme="minorHAnsi" w:hAnsiTheme="minorHAnsi" w:cstheme="minorHAnsi"/>
          <w:sz w:val="19"/>
          <w:szCs w:val="19"/>
          <w:lang w:val="fr-FR"/>
        </w:rPr>
        <w:t xml:space="preserve"> Pour plus de conseils techniques à ce sujet, </w:t>
      </w:r>
      <w:r>
        <w:rPr>
          <w:rFonts w:asciiTheme="minorHAnsi" w:hAnsiTheme="minorHAnsi" w:cstheme="minorHAnsi"/>
          <w:sz w:val="19"/>
          <w:szCs w:val="19"/>
          <w:lang w:val="fr-FR"/>
        </w:rPr>
        <w:t>voir</w:t>
      </w:r>
      <w:r w:rsidRPr="00932B29">
        <w:rPr>
          <w:rFonts w:asciiTheme="minorHAnsi" w:hAnsiTheme="minorHAnsi" w:cstheme="minorHAnsi"/>
          <w:sz w:val="19"/>
          <w:szCs w:val="19"/>
          <w:lang w:val="fr-FR"/>
        </w:rPr>
        <w:t xml:space="preserve">: </w:t>
      </w:r>
      <w:r>
        <w:rPr>
          <w:rFonts w:asciiTheme="minorHAnsi" w:hAnsiTheme="minorHAnsi" w:cstheme="minorHAnsi"/>
          <w:sz w:val="18"/>
          <w:szCs w:val="18"/>
          <w:lang w:val="fr-FR"/>
        </w:rPr>
        <w:t>Cart</w:t>
      </w:r>
      <w:r w:rsidR="008E35FF">
        <w:rPr>
          <w:rFonts w:asciiTheme="minorHAnsi" w:hAnsiTheme="minorHAnsi" w:cstheme="minorHAnsi"/>
          <w:sz w:val="18"/>
          <w:szCs w:val="18"/>
          <w:lang w:val="fr-FR"/>
        </w:rPr>
        <w:t xml:space="preserve"> </w:t>
      </w:r>
      <w:r>
        <w:rPr>
          <w:rFonts w:asciiTheme="minorHAnsi" w:hAnsiTheme="minorHAnsi" w:cstheme="minorHAnsi"/>
          <w:sz w:val="18"/>
          <w:szCs w:val="18"/>
          <w:lang w:val="fr-FR"/>
        </w:rPr>
        <w:t>ONG,</w:t>
      </w:r>
      <w:r w:rsidRPr="003848CA">
        <w:rPr>
          <w:rFonts w:asciiTheme="minorHAnsi" w:hAnsiTheme="minorHAnsi" w:cstheme="minorHAnsi"/>
          <w:sz w:val="18"/>
          <w:szCs w:val="18"/>
          <w:lang w:val="fr-FR"/>
        </w:rPr>
        <w:t xml:space="preserve"> </w:t>
      </w:r>
      <w:r>
        <w:rPr>
          <w:rFonts w:asciiTheme="minorHAnsi" w:hAnsiTheme="minorHAnsi" w:cstheme="minorHAnsi"/>
          <w:sz w:val="18"/>
          <w:szCs w:val="18"/>
          <w:lang w:val="fr-FR"/>
        </w:rPr>
        <w:t xml:space="preserve">CRISE </w:t>
      </w:r>
      <w:r w:rsidRPr="00F87EE3">
        <w:rPr>
          <w:rFonts w:asciiTheme="minorHAnsi" w:hAnsiTheme="minorHAnsi" w:cstheme="minorHAnsi"/>
          <w:sz w:val="18"/>
          <w:szCs w:val="18"/>
          <w:lang w:val="fr-FR"/>
        </w:rPr>
        <w:t xml:space="preserve">COVID-19 : </w:t>
      </w:r>
      <w:r>
        <w:rPr>
          <w:rFonts w:asciiTheme="minorHAnsi" w:hAnsiTheme="minorHAnsi" w:cstheme="minorHAnsi"/>
          <w:i/>
          <w:iCs/>
          <w:sz w:val="18"/>
          <w:szCs w:val="18"/>
          <w:lang w:val="fr-FR"/>
        </w:rPr>
        <w:t>C</w:t>
      </w:r>
      <w:r w:rsidRPr="003848CA">
        <w:rPr>
          <w:rFonts w:asciiTheme="minorHAnsi" w:hAnsiTheme="minorHAnsi" w:cstheme="minorHAnsi"/>
          <w:i/>
          <w:iCs/>
          <w:sz w:val="18"/>
          <w:szCs w:val="18"/>
          <w:lang w:val="fr-FR"/>
        </w:rPr>
        <w:t>omment adapter notre collecte de données pour le suivi et responsabilité</w:t>
      </w:r>
      <w:r>
        <w:rPr>
          <w:rFonts w:asciiTheme="minorHAnsi" w:hAnsiTheme="minorHAnsi" w:cstheme="minorHAnsi"/>
          <w:sz w:val="18"/>
          <w:szCs w:val="18"/>
          <w:lang w:val="fr-FR"/>
        </w:rPr>
        <w:t>? V1, avril 2020,</w:t>
      </w:r>
      <w:r w:rsidRPr="00932B29">
        <w:rPr>
          <w:rFonts w:asciiTheme="minorHAnsi" w:hAnsiTheme="minorHAnsi" w:cstheme="minorHAnsi"/>
          <w:sz w:val="19"/>
          <w:szCs w:val="19"/>
          <w:lang w:val="fr-FR"/>
        </w:rPr>
        <w:t xml:space="preserve"> </w:t>
      </w:r>
      <w:hyperlink r:id="rId40" w:history="1">
        <w:r w:rsidRPr="00932B29">
          <w:rPr>
            <w:rStyle w:val="Hyperlink"/>
            <w:rFonts w:asciiTheme="minorHAnsi" w:hAnsiTheme="minorHAnsi" w:cstheme="minorHAnsi"/>
            <w:color w:val="auto"/>
            <w:sz w:val="19"/>
            <w:szCs w:val="19"/>
            <w:lang w:val="fr-FR"/>
          </w:rPr>
          <w:t>https://blog.cartong.org/2020/04/10/covid-19-crisis-how-to-adapt-data-collection-for-monitoring-and-accountability/</w:t>
        </w:r>
      </w:hyperlink>
      <w:r w:rsidRPr="00932B29">
        <w:rPr>
          <w:rStyle w:val="Hyperlink"/>
          <w:rFonts w:asciiTheme="minorHAnsi" w:hAnsiTheme="minorHAnsi" w:cstheme="minorHAnsi"/>
          <w:color w:val="auto"/>
          <w:sz w:val="19"/>
          <w:szCs w:val="19"/>
          <w:lang w:val="fr-FR"/>
        </w:rPr>
        <w:t xml:space="preserve">. </w:t>
      </w:r>
      <w:r w:rsidRPr="00F437E6">
        <w:rPr>
          <w:rStyle w:val="Hyperlink"/>
          <w:rFonts w:asciiTheme="minorHAnsi" w:hAnsiTheme="minorHAnsi" w:cstheme="minorHAnsi"/>
          <w:color w:val="auto"/>
          <w:sz w:val="19"/>
          <w:szCs w:val="19"/>
          <w:u w:val="none"/>
          <w:lang w:val="fr-FR"/>
        </w:rPr>
        <w:t>Pour obtenir des conseils sur la façon de mener des entrevues à distanc</w:t>
      </w:r>
      <w:r>
        <w:rPr>
          <w:rStyle w:val="Hyperlink"/>
          <w:rFonts w:asciiTheme="minorHAnsi" w:hAnsiTheme="minorHAnsi" w:cstheme="minorHAnsi"/>
          <w:color w:val="auto"/>
          <w:sz w:val="19"/>
          <w:szCs w:val="19"/>
          <w:u w:val="none"/>
          <w:lang w:val="fr-FR"/>
        </w:rPr>
        <w:t>e (qui ne sont pas propres à la PE</w:t>
      </w:r>
      <w:r w:rsidRPr="00F437E6">
        <w:rPr>
          <w:rStyle w:val="Hyperlink"/>
          <w:rFonts w:asciiTheme="minorHAnsi" w:hAnsiTheme="minorHAnsi" w:cstheme="minorHAnsi"/>
          <w:color w:val="auto"/>
          <w:sz w:val="19"/>
          <w:szCs w:val="19"/>
          <w:u w:val="none"/>
          <w:lang w:val="fr-FR"/>
        </w:rPr>
        <w:t xml:space="preserve">), consultez la </w:t>
      </w:r>
      <w:r>
        <w:rPr>
          <w:rStyle w:val="Hyperlink"/>
          <w:rFonts w:asciiTheme="minorHAnsi" w:hAnsiTheme="minorHAnsi" w:cstheme="minorHAnsi"/>
          <w:i/>
          <w:iCs/>
          <w:color w:val="auto"/>
          <w:sz w:val="19"/>
          <w:szCs w:val="19"/>
          <w:u w:val="none"/>
          <w:lang w:val="fr-FR"/>
        </w:rPr>
        <w:t xml:space="preserve">Boite à </w:t>
      </w:r>
      <w:r w:rsidRPr="00F437E6">
        <w:rPr>
          <w:rStyle w:val="Hyperlink"/>
          <w:rFonts w:asciiTheme="minorHAnsi" w:hAnsiTheme="minorHAnsi" w:cstheme="minorHAnsi"/>
          <w:i/>
          <w:iCs/>
          <w:color w:val="auto"/>
          <w:sz w:val="19"/>
          <w:szCs w:val="19"/>
          <w:u w:val="none"/>
          <w:lang w:val="fr-FR"/>
        </w:rPr>
        <w:t>outils d’enquête à distance</w:t>
      </w:r>
      <w:r w:rsidRPr="00F437E6">
        <w:rPr>
          <w:rStyle w:val="Hyperlink"/>
          <w:rFonts w:asciiTheme="minorHAnsi" w:hAnsiTheme="minorHAnsi" w:cstheme="minorHAnsi"/>
          <w:color w:val="auto"/>
          <w:sz w:val="19"/>
          <w:szCs w:val="19"/>
          <w:u w:val="none"/>
          <w:lang w:val="fr-FR"/>
        </w:rPr>
        <w:t>.</w:t>
      </w:r>
      <w:r>
        <w:rPr>
          <w:rStyle w:val="Hyperlink"/>
          <w:rFonts w:asciiTheme="minorHAnsi" w:hAnsiTheme="minorHAnsi" w:cstheme="minorHAnsi"/>
          <w:color w:val="auto"/>
          <w:sz w:val="19"/>
          <w:szCs w:val="19"/>
          <w:u w:val="none"/>
          <w:lang w:val="fr-FR"/>
        </w:rPr>
        <w:t xml:space="preserve"> </w:t>
      </w:r>
      <w:r w:rsidRPr="00F437E6">
        <w:rPr>
          <w:rFonts w:asciiTheme="minorHAnsi" w:eastAsia="Arial" w:hAnsiTheme="minorHAnsi" w:cstheme="minorHAnsi"/>
          <w:color w:val="000000"/>
          <w:sz w:val="19"/>
          <w:szCs w:val="19"/>
          <w:lang w:val="fr-FR"/>
        </w:rPr>
        <w:t>https://60decibels.com/user/pages/03.Work/_remote_survey_toolkit/60_Decibels_Remote_Survey_Toolkit_March_2020.pdf</w:t>
      </w:r>
    </w:p>
  </w:footnote>
  <w:footnote w:id="46">
    <w:p w:rsidR="0004666B" w:rsidRPr="002E513D" w:rsidRDefault="0004666B" w:rsidP="00C062E3">
      <w:pPr>
        <w:pBdr>
          <w:top w:val="nil"/>
          <w:left w:val="nil"/>
          <w:bottom w:val="nil"/>
          <w:right w:val="nil"/>
          <w:between w:val="nil"/>
        </w:pBdr>
        <w:spacing w:after="0" w:line="240" w:lineRule="auto"/>
        <w:ind w:left="-284"/>
        <w:jc w:val="both"/>
        <w:rPr>
          <w:rFonts w:asciiTheme="minorHAnsi" w:hAnsiTheme="minorHAnsi" w:cstheme="minorHAnsi"/>
          <w:sz w:val="17"/>
          <w:szCs w:val="17"/>
          <w:lang w:val="fr-FR"/>
        </w:rPr>
      </w:pPr>
      <w:r w:rsidRPr="002E513D">
        <w:rPr>
          <w:rFonts w:asciiTheme="minorHAnsi" w:hAnsiTheme="minorHAnsi" w:cstheme="minorHAnsi"/>
          <w:sz w:val="17"/>
          <w:szCs w:val="17"/>
          <w:vertAlign w:val="superscript"/>
        </w:rPr>
        <w:footnoteRef/>
      </w:r>
      <w:r w:rsidRPr="002E513D">
        <w:rPr>
          <w:rFonts w:asciiTheme="minorHAnsi" w:hAnsiTheme="minorHAnsi" w:cstheme="minorHAnsi"/>
          <w:sz w:val="17"/>
          <w:szCs w:val="17"/>
          <w:lang w:val="fr-FR"/>
        </w:rPr>
        <w:t xml:space="preserve"> Un 'échantillon' est le sous-ensemble d’une population étudiée. L’échantillonnage est le processus de sélection d’un échantillon. Les méthodologies d’échantillonnage aident donc la DRC à déterminer comment l’organisation s’engagera dans la collecte de données primaires. La méthodologie de collecte des données fait référence aux outils que la DRC utilise dans la collecte des données primaires. Par exemple, les entrevues auprès des ménages. </w:t>
      </w:r>
    </w:p>
  </w:footnote>
  <w:footnote w:id="47">
    <w:p w:rsidR="0004666B" w:rsidRPr="002E513D" w:rsidRDefault="0004666B" w:rsidP="00E200E9">
      <w:pPr>
        <w:pBdr>
          <w:top w:val="nil"/>
          <w:left w:val="nil"/>
          <w:bottom w:val="nil"/>
          <w:right w:val="nil"/>
          <w:between w:val="nil"/>
        </w:pBdr>
        <w:spacing w:after="0" w:line="240" w:lineRule="auto"/>
        <w:ind w:left="-284"/>
        <w:rPr>
          <w:rFonts w:asciiTheme="minorHAnsi" w:hAnsiTheme="minorHAnsi" w:cstheme="minorHAnsi"/>
          <w:sz w:val="17"/>
          <w:szCs w:val="17"/>
          <w:lang w:val="fr-FR"/>
        </w:rPr>
      </w:pPr>
      <w:r w:rsidRPr="002E513D">
        <w:rPr>
          <w:rFonts w:asciiTheme="minorHAnsi" w:hAnsiTheme="minorHAnsi" w:cstheme="minorHAnsi"/>
          <w:sz w:val="17"/>
          <w:szCs w:val="17"/>
          <w:vertAlign w:val="superscript"/>
        </w:rPr>
        <w:footnoteRef/>
      </w:r>
      <w:r w:rsidRPr="002E513D">
        <w:rPr>
          <w:rFonts w:asciiTheme="minorHAnsi" w:hAnsiTheme="minorHAnsi" w:cstheme="minorHAnsi"/>
          <w:sz w:val="17"/>
          <w:szCs w:val="17"/>
          <w:lang w:val="fr-FR"/>
        </w:rPr>
        <w:t xml:space="preserve"> Source: DRC </w:t>
      </w:r>
      <w:r w:rsidRPr="002E513D">
        <w:rPr>
          <w:rFonts w:asciiTheme="majorHAnsi" w:hAnsiTheme="majorHAnsi" w:cstheme="majorHAnsi"/>
          <w:i/>
          <w:iCs/>
          <w:color w:val="000000"/>
          <w:sz w:val="17"/>
          <w:szCs w:val="17"/>
          <w:lang w:val="fr-FR"/>
        </w:rPr>
        <w:t>Guide sur le suivi de la protection pendant la pandémie de COVID-19</w:t>
      </w:r>
      <w:r w:rsidRPr="002E513D">
        <w:rPr>
          <w:rFonts w:asciiTheme="minorHAnsi" w:hAnsiTheme="minorHAnsi" w:cstheme="minorHAnsi"/>
          <w:sz w:val="17"/>
          <w:szCs w:val="17"/>
          <w:lang w:val="fr-FR"/>
        </w:rPr>
        <w:t>, avril 2020</w:t>
      </w:r>
    </w:p>
  </w:footnote>
  <w:footnote w:id="48">
    <w:p w:rsidR="0004666B" w:rsidRPr="006348DD" w:rsidRDefault="0004666B" w:rsidP="000C2737">
      <w:pPr>
        <w:pBdr>
          <w:top w:val="nil"/>
          <w:left w:val="nil"/>
          <w:bottom w:val="nil"/>
          <w:right w:val="nil"/>
          <w:between w:val="nil"/>
        </w:pBdr>
        <w:spacing w:after="0" w:line="240" w:lineRule="auto"/>
        <w:ind w:left="-284"/>
        <w:rPr>
          <w:rFonts w:asciiTheme="minorHAnsi" w:hAnsiTheme="minorHAnsi" w:cstheme="minorHAnsi"/>
          <w:sz w:val="16"/>
          <w:szCs w:val="16"/>
          <w:lang w:val="fr-FR"/>
        </w:rPr>
      </w:pPr>
      <w:r w:rsidRPr="002E513D">
        <w:rPr>
          <w:rFonts w:asciiTheme="minorHAnsi" w:hAnsiTheme="minorHAnsi" w:cstheme="minorHAnsi"/>
          <w:sz w:val="17"/>
          <w:szCs w:val="17"/>
          <w:vertAlign w:val="superscript"/>
        </w:rPr>
        <w:footnoteRef/>
      </w:r>
      <w:r w:rsidRPr="002E513D">
        <w:rPr>
          <w:rFonts w:asciiTheme="minorHAnsi" w:hAnsiTheme="minorHAnsi" w:cstheme="minorHAnsi"/>
          <w:sz w:val="17"/>
          <w:szCs w:val="17"/>
          <w:lang w:val="fr-FR"/>
        </w:rPr>
        <w:t xml:space="preserve"> Pour plus d’informations sur les méthodes d’échantillonnage, veuillez consulter le </w:t>
      </w:r>
      <w:hyperlink r:id="rId41">
        <w:r w:rsidRPr="002E513D">
          <w:rPr>
            <w:rFonts w:asciiTheme="minorHAnsi" w:hAnsiTheme="minorHAnsi" w:cstheme="minorHAnsi"/>
            <w:sz w:val="17"/>
            <w:szCs w:val="17"/>
            <w:u w:val="single"/>
            <w:lang w:val="fr-FR"/>
          </w:rPr>
          <w:t xml:space="preserve">Manuel d’évaluation des besoins du UNHCR </w:t>
        </w:r>
      </w:hyperlink>
      <w:r w:rsidRPr="002E513D">
        <w:rPr>
          <w:rFonts w:asciiTheme="minorHAnsi" w:hAnsiTheme="minorHAnsi" w:cstheme="minorHAnsi"/>
          <w:sz w:val="17"/>
          <w:szCs w:val="17"/>
          <w:u w:val="single"/>
          <w:lang w:val="fr-FR"/>
        </w:rPr>
        <w:t xml:space="preserve"> </w:t>
      </w:r>
      <w:r w:rsidRPr="002E513D">
        <w:rPr>
          <w:rFonts w:asciiTheme="minorHAnsi" w:hAnsiTheme="minorHAnsi" w:cstheme="minorHAnsi"/>
          <w:iCs/>
          <w:sz w:val="17"/>
          <w:szCs w:val="17"/>
          <w:lang w:val="fr-FR"/>
        </w:rPr>
        <w:t>ou</w:t>
      </w:r>
      <w:r w:rsidRPr="002E513D">
        <w:rPr>
          <w:rFonts w:asciiTheme="minorHAnsi" w:hAnsiTheme="minorHAnsi" w:cstheme="minorHAnsi"/>
          <w:i/>
          <w:sz w:val="17"/>
          <w:szCs w:val="17"/>
          <w:lang w:val="fr-FR"/>
        </w:rPr>
        <w:t xml:space="preserve"> </w:t>
      </w:r>
      <w:r w:rsidRPr="002E513D">
        <w:rPr>
          <w:rFonts w:asciiTheme="minorHAnsi" w:hAnsiTheme="minorHAnsi" w:cstheme="minorHAnsi"/>
          <w:iCs/>
          <w:sz w:val="17"/>
          <w:szCs w:val="17"/>
          <w:lang w:val="fr-FR"/>
        </w:rPr>
        <w:t>un résumé dans le</w:t>
      </w:r>
      <w:r w:rsidRPr="002E513D">
        <w:rPr>
          <w:rFonts w:asciiTheme="minorHAnsi" w:hAnsiTheme="minorHAnsi" w:cstheme="minorHAnsi"/>
          <w:i/>
          <w:sz w:val="17"/>
          <w:szCs w:val="17"/>
          <w:lang w:val="fr-FR"/>
        </w:rPr>
        <w:t xml:space="preserve"> Document Méthodes et informations</w:t>
      </w:r>
      <w:r w:rsidRPr="002E513D">
        <w:rPr>
          <w:rFonts w:asciiTheme="minorHAnsi" w:hAnsiTheme="minorHAnsi" w:cstheme="minorHAnsi"/>
          <w:sz w:val="17"/>
          <w:szCs w:val="17"/>
          <w:lang w:val="fr-FR"/>
        </w:rPr>
        <w:t xml:space="preserve">, </w:t>
      </w:r>
      <w:r w:rsidRPr="002E513D">
        <w:rPr>
          <w:rFonts w:asciiTheme="minorHAnsi" w:hAnsiTheme="minorHAnsi" w:cstheme="minorHAnsi"/>
          <w:sz w:val="17"/>
          <w:szCs w:val="17"/>
          <w:lang w:val="fr-BE"/>
        </w:rPr>
        <w:t>Boite à outils pour DTM et partenaires</w:t>
      </w:r>
      <w:r w:rsidRPr="002E513D">
        <w:rPr>
          <w:rFonts w:asciiTheme="minorHAnsi" w:hAnsiTheme="minorHAnsi" w:cstheme="minorHAnsi"/>
          <w:sz w:val="17"/>
          <w:szCs w:val="17"/>
          <w:lang w:val="fr-FR"/>
        </w:rPr>
        <w:t xml:space="preserve"> dans</w:t>
      </w:r>
      <w:r w:rsidRPr="006348DD">
        <w:rPr>
          <w:rFonts w:asciiTheme="minorHAnsi" w:hAnsiTheme="minorHAnsi" w:cstheme="minorHAnsi"/>
          <w:sz w:val="16"/>
          <w:szCs w:val="16"/>
          <w:lang w:val="fr-FR"/>
        </w:rPr>
        <w:t>: </w:t>
      </w:r>
      <w:hyperlink r:id="rId42">
        <w:r w:rsidRPr="006348DD">
          <w:rPr>
            <w:rFonts w:asciiTheme="minorHAnsi" w:hAnsiTheme="minorHAnsi" w:cstheme="minorHAnsi"/>
            <w:sz w:val="16"/>
            <w:szCs w:val="16"/>
            <w:lang w:val="fr-FR"/>
          </w:rPr>
          <w:t>https://displacement.iom.int/dtm-partners-toolkit/other-tools-0</w:t>
        </w:r>
      </w:hyperlink>
      <w:r w:rsidRPr="006348DD">
        <w:rPr>
          <w:rFonts w:asciiTheme="minorHAnsi" w:hAnsiTheme="minorHAnsi" w:cstheme="minorHAnsi"/>
          <w:sz w:val="16"/>
          <w:szCs w:val="16"/>
          <w:lang w:val="fr-FR"/>
        </w:rPr>
        <w:t xml:space="preserve"> </w:t>
      </w:r>
    </w:p>
  </w:footnote>
  <w:footnote w:id="49">
    <w:p w:rsidR="0004666B" w:rsidRPr="00155416" w:rsidRDefault="0004666B" w:rsidP="00BA184F">
      <w:pPr>
        <w:pBdr>
          <w:top w:val="nil"/>
          <w:left w:val="nil"/>
          <w:bottom w:val="nil"/>
          <w:right w:val="nil"/>
          <w:between w:val="nil"/>
        </w:pBdr>
        <w:spacing w:after="0" w:line="240" w:lineRule="auto"/>
        <w:ind w:left="-284"/>
        <w:jc w:val="both"/>
        <w:rPr>
          <w:rFonts w:asciiTheme="minorHAnsi" w:hAnsiTheme="minorHAnsi" w:cstheme="minorHAnsi"/>
          <w:sz w:val="16"/>
          <w:szCs w:val="16"/>
          <w:lang w:val="fr-FR"/>
        </w:rPr>
      </w:pPr>
      <w:r w:rsidRPr="006348DD">
        <w:rPr>
          <w:rFonts w:asciiTheme="minorHAnsi" w:hAnsiTheme="minorHAnsi" w:cstheme="minorHAnsi"/>
          <w:sz w:val="16"/>
          <w:szCs w:val="16"/>
          <w:vertAlign w:val="superscript"/>
        </w:rPr>
        <w:footnoteRef/>
      </w:r>
      <w:r w:rsidRPr="00D201C4">
        <w:rPr>
          <w:rFonts w:asciiTheme="minorHAnsi" w:hAnsiTheme="minorHAnsi" w:cstheme="minorHAnsi"/>
          <w:sz w:val="16"/>
          <w:szCs w:val="16"/>
          <w:lang w:val="fr-FR"/>
        </w:rPr>
        <w:t>Les ménages et individus sont sélectionnés pour l’échantillon en fonction de leur accessibilité et proximité avec le chercheur (UNHCR, Manuel d’évaluation de besoin</w:t>
      </w:r>
    </w:p>
  </w:footnote>
  <w:footnote w:id="50">
    <w:p w:rsidR="0004666B" w:rsidRPr="006348DD" w:rsidRDefault="0004666B" w:rsidP="000C2737">
      <w:pPr>
        <w:pBdr>
          <w:top w:val="nil"/>
          <w:left w:val="nil"/>
          <w:bottom w:val="nil"/>
          <w:right w:val="nil"/>
          <w:between w:val="nil"/>
        </w:pBdr>
        <w:spacing w:after="0" w:line="240" w:lineRule="auto"/>
        <w:ind w:left="-284"/>
        <w:jc w:val="both"/>
        <w:rPr>
          <w:rFonts w:asciiTheme="minorHAnsi" w:hAnsiTheme="minorHAnsi" w:cstheme="minorHAnsi"/>
          <w:sz w:val="16"/>
          <w:szCs w:val="16"/>
          <w:lang w:val="fr-FR"/>
        </w:rPr>
      </w:pPr>
      <w:r w:rsidRPr="006348DD">
        <w:rPr>
          <w:rFonts w:asciiTheme="minorHAnsi" w:hAnsiTheme="minorHAnsi" w:cstheme="minorHAnsi"/>
          <w:sz w:val="16"/>
          <w:szCs w:val="16"/>
          <w:vertAlign w:val="superscript"/>
        </w:rPr>
        <w:footnoteRef/>
      </w:r>
      <w:r w:rsidRPr="006348DD">
        <w:rPr>
          <w:rFonts w:asciiTheme="minorHAnsi" w:hAnsiTheme="minorHAnsi" w:cstheme="minorHAnsi"/>
          <w:sz w:val="16"/>
          <w:szCs w:val="16"/>
          <w:lang w:val="fr-FR"/>
        </w:rPr>
        <w:t xml:space="preserve"> </w:t>
      </w:r>
      <w:r w:rsidRPr="002E513D">
        <w:rPr>
          <w:rFonts w:asciiTheme="minorHAnsi" w:hAnsiTheme="minorHAnsi" w:cstheme="minorHAnsi"/>
          <w:sz w:val="17"/>
          <w:szCs w:val="17"/>
          <w:lang w:val="fr-FR"/>
        </w:rPr>
        <w:t>Les ménages et les individus sont sélectionnés en fonction des recommandations d’autres informateurs, chaque informateur recommandant le prochain groupe d’informateurs (UNHCR, Manuel d’évaluation des besoins</w:t>
      </w:r>
      <w:r w:rsidRPr="006348DD">
        <w:rPr>
          <w:rFonts w:asciiTheme="minorHAnsi" w:hAnsiTheme="minorHAnsi" w:cstheme="minorHAnsi"/>
          <w:sz w:val="16"/>
          <w:szCs w:val="16"/>
          <w:lang w:val="fr-FR"/>
        </w:rPr>
        <w:t>)</w:t>
      </w:r>
    </w:p>
    <w:p w:rsidR="0004666B" w:rsidRPr="000C2737" w:rsidRDefault="0004666B" w:rsidP="007C6856">
      <w:pPr>
        <w:pBdr>
          <w:top w:val="nil"/>
          <w:left w:val="nil"/>
          <w:bottom w:val="nil"/>
          <w:right w:val="nil"/>
          <w:between w:val="nil"/>
        </w:pBdr>
        <w:spacing w:after="0" w:line="240" w:lineRule="auto"/>
        <w:ind w:left="-284"/>
        <w:rPr>
          <w:rFonts w:asciiTheme="minorHAnsi" w:hAnsiTheme="minorHAnsi" w:cstheme="minorHAnsi"/>
          <w:sz w:val="18"/>
          <w:szCs w:val="18"/>
          <w:lang w:val="fr-FR"/>
        </w:rPr>
      </w:pPr>
    </w:p>
  </w:footnote>
  <w:footnote w:id="51">
    <w:p w:rsidR="0004666B" w:rsidRPr="009B1DC3" w:rsidRDefault="0004666B" w:rsidP="007C6856">
      <w:pPr>
        <w:pStyle w:val="FootnoteText"/>
        <w:ind w:left="-284"/>
        <w:rPr>
          <w:rFonts w:asciiTheme="minorHAnsi" w:hAnsiTheme="minorHAnsi" w:cstheme="minorHAnsi"/>
          <w:sz w:val="18"/>
          <w:szCs w:val="18"/>
          <w:lang w:val="fr-FR"/>
        </w:rPr>
      </w:pPr>
      <w:r w:rsidRPr="008A1C3B">
        <w:rPr>
          <w:rStyle w:val="FootnoteReference"/>
          <w:rFonts w:asciiTheme="minorHAnsi" w:hAnsiTheme="minorHAnsi" w:cstheme="minorHAnsi"/>
          <w:sz w:val="18"/>
          <w:szCs w:val="18"/>
        </w:rPr>
        <w:footnoteRef/>
      </w:r>
      <w:r w:rsidRPr="009B1DC3">
        <w:rPr>
          <w:rFonts w:asciiTheme="minorHAnsi" w:hAnsiTheme="minorHAnsi" w:cstheme="minorHAnsi"/>
          <w:sz w:val="18"/>
          <w:szCs w:val="18"/>
          <w:lang w:val="fr-FR"/>
        </w:rPr>
        <w:t xml:space="preserve"> </w:t>
      </w:r>
      <w:hyperlink r:id="rId43" w:history="1">
        <w:r w:rsidRPr="009B1DC3">
          <w:rPr>
            <w:rStyle w:val="Hyperlink"/>
            <w:rFonts w:asciiTheme="minorHAnsi" w:hAnsiTheme="minorHAnsi" w:cstheme="minorHAnsi"/>
            <w:color w:val="auto"/>
            <w:sz w:val="18"/>
            <w:szCs w:val="18"/>
            <w:lang w:val="fr-FR"/>
          </w:rPr>
          <w:t>https://unicef.sharepoint.com/sites/OoR-EEG/DocumentLibrary1/Guide%20-%20Ethics%20for%20Data%20Collection%20-%20HQ%20-%20Oct%202019%20(1).pdf?csf=1&amp;e=aKnMa3&amp;cid=faf8be3a-8f1b-468a-b17e-9972fc986da5</w:t>
        </w:r>
      </w:hyperlink>
    </w:p>
  </w:footnote>
  <w:footnote w:id="52">
    <w:p w:rsidR="0004666B" w:rsidRPr="008A1C3B" w:rsidRDefault="0004666B" w:rsidP="007C6856">
      <w:pPr>
        <w:spacing w:after="0" w:line="240" w:lineRule="auto"/>
        <w:ind w:left="-284"/>
        <w:rPr>
          <w:rFonts w:asciiTheme="minorHAnsi" w:hAnsiTheme="minorHAnsi" w:cstheme="minorHAnsi"/>
          <w:sz w:val="18"/>
          <w:szCs w:val="18"/>
        </w:rPr>
      </w:pPr>
      <w:r w:rsidRPr="008A1C3B">
        <w:rPr>
          <w:rStyle w:val="FootnoteReference"/>
          <w:rFonts w:asciiTheme="minorHAnsi" w:hAnsiTheme="minorHAnsi" w:cstheme="minorHAnsi"/>
          <w:sz w:val="18"/>
          <w:szCs w:val="18"/>
        </w:rPr>
        <w:footnoteRef/>
      </w:r>
      <w:r w:rsidRPr="008A1C3B">
        <w:rPr>
          <w:rFonts w:asciiTheme="minorHAnsi" w:hAnsiTheme="minorHAnsi" w:cstheme="minorHAnsi"/>
          <w:sz w:val="18"/>
          <w:szCs w:val="18"/>
        </w:rPr>
        <w:t xml:space="preserve"> </w:t>
      </w:r>
      <w:hyperlink r:id="rId44" w:history="1">
        <w:r w:rsidRPr="008A1C3B">
          <w:rPr>
            <w:rStyle w:val="Hyperlink"/>
            <w:rFonts w:asciiTheme="minorHAnsi" w:hAnsiTheme="minorHAnsi" w:cstheme="minorHAnsi"/>
            <w:color w:val="auto"/>
            <w:sz w:val="18"/>
            <w:szCs w:val="18"/>
          </w:rPr>
          <w:t>https://displacement.iom.int/dtm-partners-toolkit/field-companion-excel</w:t>
        </w:r>
      </w:hyperlink>
      <w:r w:rsidRPr="008A1C3B">
        <w:rPr>
          <w:rFonts w:asciiTheme="minorHAnsi" w:hAnsiTheme="minorHAnsi" w:cstheme="minorHAnsi"/>
          <w:sz w:val="18"/>
          <w:szCs w:val="18"/>
        </w:rPr>
        <w:t xml:space="preserve"> and </w:t>
      </w:r>
      <w:hyperlink r:id="rId45" w:history="1">
        <w:r w:rsidRPr="008A1C3B">
          <w:rPr>
            <w:rStyle w:val="Hyperlink"/>
            <w:rFonts w:asciiTheme="minorHAnsi" w:hAnsiTheme="minorHAnsi" w:cstheme="minorHAnsi"/>
            <w:color w:val="auto"/>
            <w:sz w:val="18"/>
            <w:szCs w:val="18"/>
          </w:rPr>
          <w:t>https://www.acaps.org/sites/acaps/files/resources/files/acaps_technical_brief_questionnaire_design_july_2016_0.pdf</w:t>
        </w:r>
      </w:hyperlink>
    </w:p>
  </w:footnote>
  <w:footnote w:id="53">
    <w:p w:rsidR="0004666B" w:rsidRPr="00FD75F4" w:rsidRDefault="0004666B" w:rsidP="00FD75F4">
      <w:pPr>
        <w:pStyle w:val="FootnoteText"/>
        <w:ind w:left="-284"/>
        <w:rPr>
          <w:rFonts w:asciiTheme="minorHAnsi" w:hAnsiTheme="minorHAnsi" w:cstheme="minorHAnsi"/>
          <w:sz w:val="18"/>
          <w:szCs w:val="18"/>
          <w:lang w:val="fr-FR"/>
        </w:rPr>
      </w:pPr>
      <w:r w:rsidRPr="00FD75F4">
        <w:rPr>
          <w:rStyle w:val="FootnoteReference"/>
          <w:rFonts w:asciiTheme="minorHAnsi" w:hAnsiTheme="minorHAnsi" w:cstheme="minorHAnsi"/>
          <w:sz w:val="18"/>
          <w:szCs w:val="18"/>
        </w:rPr>
        <w:footnoteRef/>
      </w:r>
      <w:r w:rsidRPr="00FD75F4">
        <w:rPr>
          <w:rFonts w:asciiTheme="minorHAnsi" w:hAnsiTheme="minorHAnsi" w:cstheme="minorHAnsi"/>
          <w:sz w:val="18"/>
          <w:szCs w:val="18"/>
          <w:lang w:val="fr-FR"/>
        </w:rPr>
        <w:t xml:space="preserve"> </w:t>
      </w:r>
      <w:r>
        <w:rPr>
          <w:rFonts w:asciiTheme="minorHAnsi" w:hAnsiTheme="minorHAnsi" w:cstheme="minorHAnsi"/>
          <w:sz w:val="18"/>
          <w:szCs w:val="18"/>
          <w:lang w:val="fr-FR"/>
        </w:rPr>
        <w:t>Pour</w:t>
      </w:r>
      <w:r w:rsidRPr="00FD75F4">
        <w:rPr>
          <w:rFonts w:asciiTheme="minorHAnsi" w:hAnsiTheme="minorHAnsi" w:cstheme="minorHAnsi"/>
          <w:sz w:val="4"/>
          <w:szCs w:val="4"/>
          <w:lang w:val="fr-FR"/>
        </w:rPr>
        <w:t xml:space="preserve"> </w:t>
      </w:r>
      <w:r>
        <w:rPr>
          <w:rFonts w:asciiTheme="minorHAnsi" w:hAnsiTheme="minorHAnsi" w:cstheme="minorHAnsi"/>
          <w:sz w:val="18"/>
          <w:szCs w:val="18"/>
          <w:lang w:val="fr-FR"/>
        </w:rPr>
        <w:t xml:space="preserve">obtenir de l'aide sur les outils </w:t>
      </w:r>
      <w:r w:rsidRPr="00FD75F4">
        <w:rPr>
          <w:rFonts w:asciiTheme="minorHAnsi" w:hAnsiTheme="minorHAnsi" w:cstheme="minorHAnsi"/>
          <w:sz w:val="18"/>
          <w:szCs w:val="18"/>
          <w:lang w:val="fr-FR"/>
        </w:rPr>
        <w:t>demander au Bureau d’assistance régional et au DdR PE global d’être mis en contact avec des</w:t>
      </w:r>
      <w:r w:rsidRPr="00FD75F4">
        <w:rPr>
          <w:rFonts w:asciiTheme="minorHAnsi" w:hAnsiTheme="minorHAnsi" w:cstheme="minorHAnsi"/>
          <w:sz w:val="4"/>
          <w:szCs w:val="4"/>
          <w:lang w:val="fr-FR"/>
        </w:rPr>
        <w:t xml:space="preserve"> </w:t>
      </w:r>
      <w:r w:rsidRPr="00FD75F4">
        <w:rPr>
          <w:rFonts w:asciiTheme="minorHAnsi" w:hAnsiTheme="minorHAnsi" w:cstheme="minorHAnsi"/>
          <w:sz w:val="18"/>
          <w:szCs w:val="18"/>
          <w:lang w:val="fr-FR"/>
        </w:rPr>
        <w:t xml:space="preserve">experts.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66B" w:rsidRDefault="0004666B" w:rsidP="00623A45">
    <w:pPr>
      <w:pStyle w:val="Header"/>
      <w:pBdr>
        <w:bottom w:val="single" w:sz="6" w:space="3" w:color="auto"/>
      </w:pBdr>
    </w:pPr>
    <w:r>
      <w:rPr>
        <w:noProof/>
        <w:lang w:val="fr-FR" w:eastAsia="fr-FR"/>
      </w:rPr>
      <w:drawing>
        <wp:anchor distT="0" distB="0" distL="114300" distR="114300" simplePos="0" relativeHeight="251659264" behindDoc="0" locked="0" layoutInCell="1" allowOverlap="1">
          <wp:simplePos x="0" y="0"/>
          <wp:positionH relativeFrom="column">
            <wp:posOffset>5247640</wp:posOffset>
          </wp:positionH>
          <wp:positionV relativeFrom="paragraph">
            <wp:posOffset>-240030</wp:posOffset>
          </wp:positionV>
          <wp:extent cx="1039495" cy="742950"/>
          <wp:effectExtent l="0" t="0" r="0" b="0"/>
          <wp:wrapNone/>
          <wp:docPr id="12"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39495" cy="742950"/>
                  </a:xfrm>
                  <a:prstGeom prst="rect">
                    <a:avLst/>
                  </a:prstGeom>
                  <a:noFill/>
                  <a:ln>
                    <a:noFill/>
                  </a:ln>
                </pic:spPr>
              </pic:pic>
            </a:graphicData>
          </a:graphic>
        </wp:anchor>
      </w:drawing>
    </w:r>
    <w:r>
      <w:rPr>
        <w:noProof/>
        <w:lang w:val="fr-FR" w:eastAsia="fr-FR"/>
      </w:rPr>
      <w:drawing>
        <wp:anchor distT="0" distB="0" distL="114300" distR="114300" simplePos="0" relativeHeight="251660288" behindDoc="0" locked="0" layoutInCell="1" allowOverlap="1">
          <wp:simplePos x="0" y="0"/>
          <wp:positionH relativeFrom="column">
            <wp:posOffset>-133350</wp:posOffset>
          </wp:positionH>
          <wp:positionV relativeFrom="paragraph">
            <wp:posOffset>-238760</wp:posOffset>
          </wp:positionV>
          <wp:extent cx="1043305" cy="690245"/>
          <wp:effectExtent l="0" t="0" r="4445" b="0"/>
          <wp:wrapNone/>
          <wp:docPr id="14"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3305" cy="690245"/>
                  </a:xfrm>
                  <a:prstGeom prst="rect">
                    <a:avLst/>
                  </a:prstGeom>
                  <a:noFill/>
                  <a:ln>
                    <a:noFill/>
                  </a:ln>
                </pic:spPr>
              </pic:pic>
            </a:graphicData>
          </a:graphic>
        </wp:anchor>
      </w:drawing>
    </w:r>
  </w:p>
  <w:p w:rsidR="0004666B" w:rsidRDefault="0004666B" w:rsidP="00623A45">
    <w:pPr>
      <w:pStyle w:val="Header"/>
      <w:pBdr>
        <w:bottom w:val="single" w:sz="6" w:space="3"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F5F6C"/>
    <w:multiLevelType w:val="hybridMultilevel"/>
    <w:tmpl w:val="5BB23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3D1200"/>
    <w:multiLevelType w:val="multilevel"/>
    <w:tmpl w:val="E926185C"/>
    <w:lvl w:ilvl="0">
      <w:start w:val="1"/>
      <w:numFmt w:val="bullet"/>
      <w:lvlText w:val="✔"/>
      <w:lvlJc w:val="left"/>
      <w:pPr>
        <w:ind w:left="907" w:hanging="547"/>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
      <w:lvlJc w:val="left"/>
      <w:pPr>
        <w:ind w:left="3600" w:hanging="360"/>
      </w:pPr>
      <w:rPr>
        <w:rFonts w:ascii="Noto Sans Symbols" w:eastAsia="Noto Sans Symbols" w:hAnsi="Noto Sans Symbols" w:cs="Noto Sans Symbols"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
      <w:lvlJc w:val="left"/>
      <w:pPr>
        <w:ind w:left="5760" w:hanging="360"/>
      </w:pPr>
      <w:rPr>
        <w:rFonts w:ascii="Noto Sans Symbols" w:eastAsia="Noto Sans Symbols" w:hAnsi="Noto Sans Symbols" w:cs="Noto Sans Symbols"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 w15:restartNumberingAfterBreak="0">
    <w:nsid w:val="04B961E9"/>
    <w:multiLevelType w:val="hybridMultilevel"/>
    <w:tmpl w:val="D56C22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77C5511"/>
    <w:multiLevelType w:val="hybridMultilevel"/>
    <w:tmpl w:val="5BB23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595134"/>
    <w:multiLevelType w:val="hybridMultilevel"/>
    <w:tmpl w:val="64B853D2"/>
    <w:lvl w:ilvl="0" w:tplc="1EFE7E26">
      <w:start w:val="1"/>
      <w:numFmt w:val="decimal"/>
      <w:lvlText w:val="%1."/>
      <w:lvlJc w:val="left"/>
      <w:pPr>
        <w:ind w:left="720" w:hanging="360"/>
      </w:pPr>
      <w:rPr>
        <w:color w:val="92D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3D0BAA"/>
    <w:multiLevelType w:val="hybridMultilevel"/>
    <w:tmpl w:val="3AAAD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0E75D0"/>
    <w:multiLevelType w:val="hybridMultilevel"/>
    <w:tmpl w:val="07F0F6B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07D00B2"/>
    <w:multiLevelType w:val="multilevel"/>
    <w:tmpl w:val="9832470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17E06AB"/>
    <w:multiLevelType w:val="hybridMultilevel"/>
    <w:tmpl w:val="F350042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24D2625"/>
    <w:multiLevelType w:val="multilevel"/>
    <w:tmpl w:val="01149CC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61218F"/>
    <w:multiLevelType w:val="hybridMultilevel"/>
    <w:tmpl w:val="5CF6BCD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C76DB2"/>
    <w:multiLevelType w:val="hybridMultilevel"/>
    <w:tmpl w:val="686C7F90"/>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7933A50"/>
    <w:multiLevelType w:val="hybridMultilevel"/>
    <w:tmpl w:val="E774F1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B66F64"/>
    <w:multiLevelType w:val="hybridMultilevel"/>
    <w:tmpl w:val="4C4A087E"/>
    <w:lvl w:ilvl="0" w:tplc="08090017">
      <w:start w:val="1"/>
      <w:numFmt w:val="lowerLetter"/>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30E422F"/>
    <w:multiLevelType w:val="multilevel"/>
    <w:tmpl w:val="A2C02F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155009"/>
    <w:multiLevelType w:val="hybridMultilevel"/>
    <w:tmpl w:val="D1C64650"/>
    <w:lvl w:ilvl="0" w:tplc="A0987BDE">
      <w:start w:val="1"/>
      <w:numFmt w:val="decimal"/>
      <w:lvlText w:val="%1."/>
      <w:lvlJc w:val="left"/>
      <w:pPr>
        <w:ind w:left="360" w:hanging="360"/>
      </w:pPr>
      <w:rPr>
        <w:rFonts w:hint="default"/>
        <w:b/>
        <w:color w:val="FFFFFF" w:themeColor="background1"/>
      </w:rPr>
    </w:lvl>
    <w:lvl w:ilvl="1" w:tplc="ED52E7C2">
      <w:start w:val="1"/>
      <w:numFmt w:val="lowerLetter"/>
      <w:lvlText w:val="%2."/>
      <w:lvlJc w:val="left"/>
      <w:pPr>
        <w:ind w:left="1080" w:hanging="360"/>
      </w:pPr>
      <w:rPr>
        <w:rFonts w:ascii="Segoe UI" w:hAnsi="Segoe UI" w:cs="Segoe UI" w:hint="default"/>
        <w:b/>
        <w:i w:val="0"/>
        <w:color w:val="auto"/>
        <w:sz w:val="23"/>
        <w:szCs w:val="23"/>
      </w:rPr>
    </w:lvl>
    <w:lvl w:ilvl="2" w:tplc="5F98D246">
      <w:start w:val="1"/>
      <w:numFmt w:val="lowerRoman"/>
      <w:lvlText w:val="%3."/>
      <w:lvlJc w:val="right"/>
      <w:pPr>
        <w:ind w:left="1800" w:hanging="180"/>
      </w:pPr>
      <w:rPr>
        <w:b w:val="0"/>
        <w:i w:val="0"/>
        <w:color w:val="auto"/>
      </w:rPr>
    </w:lvl>
    <w:lvl w:ilvl="3" w:tplc="0809000F">
      <w:start w:val="1"/>
      <w:numFmt w:val="decimal"/>
      <w:lvlText w:val="%4."/>
      <w:lvlJc w:val="left"/>
      <w:pPr>
        <w:ind w:left="1710" w:hanging="360"/>
      </w:pPr>
    </w:lvl>
    <w:lvl w:ilvl="4" w:tplc="04090001">
      <w:start w:val="1"/>
      <w:numFmt w:val="bullet"/>
      <w:lvlText w:val=""/>
      <w:lvlJc w:val="left"/>
      <w:pPr>
        <w:ind w:left="3240" w:hanging="360"/>
      </w:pPr>
      <w:rPr>
        <w:rFonts w:ascii="Symbol" w:hAnsi="Symbol" w:hint="default"/>
      </w:rPr>
    </w:lvl>
    <w:lvl w:ilvl="5" w:tplc="F47844B2">
      <w:numFmt w:val="bullet"/>
      <w:lvlText w:val="-"/>
      <w:lvlJc w:val="left"/>
      <w:pPr>
        <w:ind w:left="3960" w:hanging="180"/>
      </w:pPr>
      <w:rPr>
        <w:rFonts w:ascii="Times New Roman" w:eastAsia="Calibri"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017A27"/>
    <w:multiLevelType w:val="multilevel"/>
    <w:tmpl w:val="01149CC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A8214EA"/>
    <w:multiLevelType w:val="hybridMultilevel"/>
    <w:tmpl w:val="AA4A79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2F4F3B"/>
    <w:multiLevelType w:val="hybridMultilevel"/>
    <w:tmpl w:val="B72E0BDA"/>
    <w:lvl w:ilvl="0" w:tplc="08090001">
      <w:start w:val="1"/>
      <w:numFmt w:val="bullet"/>
      <w:lvlText w:val=""/>
      <w:lvlJc w:val="left"/>
      <w:pPr>
        <w:ind w:left="578" w:hanging="360"/>
      </w:pPr>
      <w:rPr>
        <w:rFonts w:ascii="Symbol" w:hAnsi="Symbol" w:cs="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cs="Wingdings" w:hint="default"/>
      </w:rPr>
    </w:lvl>
    <w:lvl w:ilvl="3" w:tplc="08090001" w:tentative="1">
      <w:start w:val="1"/>
      <w:numFmt w:val="bullet"/>
      <w:lvlText w:val=""/>
      <w:lvlJc w:val="left"/>
      <w:pPr>
        <w:ind w:left="2738" w:hanging="360"/>
      </w:pPr>
      <w:rPr>
        <w:rFonts w:ascii="Symbol" w:hAnsi="Symbol" w:cs="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cs="Wingdings" w:hint="default"/>
      </w:rPr>
    </w:lvl>
    <w:lvl w:ilvl="6" w:tplc="08090001" w:tentative="1">
      <w:start w:val="1"/>
      <w:numFmt w:val="bullet"/>
      <w:lvlText w:val=""/>
      <w:lvlJc w:val="left"/>
      <w:pPr>
        <w:ind w:left="4898" w:hanging="360"/>
      </w:pPr>
      <w:rPr>
        <w:rFonts w:ascii="Symbol" w:hAnsi="Symbol" w:cs="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cs="Wingdings" w:hint="default"/>
      </w:rPr>
    </w:lvl>
  </w:abstractNum>
  <w:abstractNum w:abstractNumId="19" w15:restartNumberingAfterBreak="0">
    <w:nsid w:val="58173819"/>
    <w:multiLevelType w:val="hybridMultilevel"/>
    <w:tmpl w:val="C94AAF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92B0122"/>
    <w:multiLevelType w:val="hybridMultilevel"/>
    <w:tmpl w:val="41CCAE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4E521F"/>
    <w:multiLevelType w:val="multilevel"/>
    <w:tmpl w:val="5E56A4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B90B57"/>
    <w:multiLevelType w:val="hybridMultilevel"/>
    <w:tmpl w:val="03C6233A"/>
    <w:lvl w:ilvl="0" w:tplc="3CC0E258">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6A8F2BE6"/>
    <w:multiLevelType w:val="hybridMultilevel"/>
    <w:tmpl w:val="99782B2C"/>
    <w:lvl w:ilvl="0" w:tplc="08090001">
      <w:start w:val="1"/>
      <w:numFmt w:val="bullet"/>
      <w:lvlText w:val=""/>
      <w:lvlJc w:val="left"/>
      <w:pPr>
        <w:ind w:left="1004" w:hanging="360"/>
      </w:pPr>
      <w:rPr>
        <w:rFonts w:ascii="Symbol" w:hAnsi="Symbol" w:cs="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cs="Wingdings" w:hint="default"/>
      </w:rPr>
    </w:lvl>
    <w:lvl w:ilvl="3" w:tplc="08090001" w:tentative="1">
      <w:start w:val="1"/>
      <w:numFmt w:val="bullet"/>
      <w:lvlText w:val=""/>
      <w:lvlJc w:val="left"/>
      <w:pPr>
        <w:ind w:left="3164" w:hanging="360"/>
      </w:pPr>
      <w:rPr>
        <w:rFonts w:ascii="Symbol" w:hAnsi="Symbol" w:cs="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cs="Wingdings" w:hint="default"/>
      </w:rPr>
    </w:lvl>
    <w:lvl w:ilvl="6" w:tplc="08090001" w:tentative="1">
      <w:start w:val="1"/>
      <w:numFmt w:val="bullet"/>
      <w:lvlText w:val=""/>
      <w:lvlJc w:val="left"/>
      <w:pPr>
        <w:ind w:left="5324" w:hanging="360"/>
      </w:pPr>
      <w:rPr>
        <w:rFonts w:ascii="Symbol" w:hAnsi="Symbol" w:cs="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cs="Wingdings" w:hint="default"/>
      </w:rPr>
    </w:lvl>
  </w:abstractNum>
  <w:abstractNum w:abstractNumId="24" w15:restartNumberingAfterBreak="0">
    <w:nsid w:val="730D084C"/>
    <w:multiLevelType w:val="hybridMultilevel"/>
    <w:tmpl w:val="1100ACE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6"/>
  </w:num>
  <w:num w:numId="2">
    <w:abstractNumId w:val="1"/>
  </w:num>
  <w:num w:numId="3">
    <w:abstractNumId w:val="7"/>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13"/>
  </w:num>
  <w:num w:numId="7">
    <w:abstractNumId w:val="6"/>
  </w:num>
  <w:num w:numId="8">
    <w:abstractNumId w:val="20"/>
  </w:num>
  <w:num w:numId="9">
    <w:abstractNumId w:val="9"/>
  </w:num>
  <w:num w:numId="10">
    <w:abstractNumId w:val="21"/>
  </w:num>
  <w:num w:numId="11">
    <w:abstractNumId w:val="2"/>
  </w:num>
  <w:num w:numId="12">
    <w:abstractNumId w:val="23"/>
  </w:num>
  <w:num w:numId="13">
    <w:abstractNumId w:val="22"/>
  </w:num>
  <w:num w:numId="14">
    <w:abstractNumId w:val="4"/>
  </w:num>
  <w:num w:numId="15">
    <w:abstractNumId w:val="5"/>
  </w:num>
  <w:num w:numId="16">
    <w:abstractNumId w:val="18"/>
  </w:num>
  <w:num w:numId="17">
    <w:abstractNumId w:val="19"/>
  </w:num>
  <w:num w:numId="18">
    <w:abstractNumId w:val="17"/>
  </w:num>
  <w:num w:numId="19">
    <w:abstractNumId w:val="10"/>
  </w:num>
  <w:num w:numId="20">
    <w:abstractNumId w:val="12"/>
  </w:num>
  <w:num w:numId="21">
    <w:abstractNumId w:val="24"/>
  </w:num>
  <w:num w:numId="22">
    <w:abstractNumId w:val="3"/>
  </w:num>
  <w:num w:numId="23">
    <w:abstractNumId w:val="0"/>
  </w:num>
  <w:num w:numId="24">
    <w:abstractNumId w:val="8"/>
  </w:num>
  <w:num w:numId="25">
    <w:abstractNumId w:val="15"/>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5E8"/>
    <w:rsid w:val="00000B5B"/>
    <w:rsid w:val="00001CD4"/>
    <w:rsid w:val="00002033"/>
    <w:rsid w:val="000021CA"/>
    <w:rsid w:val="00004C85"/>
    <w:rsid w:val="0000506D"/>
    <w:rsid w:val="00005183"/>
    <w:rsid w:val="00005C51"/>
    <w:rsid w:val="000078E1"/>
    <w:rsid w:val="00012BBE"/>
    <w:rsid w:val="00015A49"/>
    <w:rsid w:val="000207FB"/>
    <w:rsid w:val="00022F1F"/>
    <w:rsid w:val="0002496E"/>
    <w:rsid w:val="00026319"/>
    <w:rsid w:val="00030386"/>
    <w:rsid w:val="00030CBD"/>
    <w:rsid w:val="00033F30"/>
    <w:rsid w:val="00036D2F"/>
    <w:rsid w:val="0004069F"/>
    <w:rsid w:val="0004071B"/>
    <w:rsid w:val="00045C74"/>
    <w:rsid w:val="0004666B"/>
    <w:rsid w:val="00046F34"/>
    <w:rsid w:val="00047E94"/>
    <w:rsid w:val="00051F52"/>
    <w:rsid w:val="00053115"/>
    <w:rsid w:val="0005449F"/>
    <w:rsid w:val="00055250"/>
    <w:rsid w:val="00065452"/>
    <w:rsid w:val="00065FBF"/>
    <w:rsid w:val="00065FEB"/>
    <w:rsid w:val="000700F5"/>
    <w:rsid w:val="00073BBA"/>
    <w:rsid w:val="00074B9A"/>
    <w:rsid w:val="000775C8"/>
    <w:rsid w:val="00090389"/>
    <w:rsid w:val="00090869"/>
    <w:rsid w:val="000A3824"/>
    <w:rsid w:val="000A5BED"/>
    <w:rsid w:val="000A688A"/>
    <w:rsid w:val="000B1BA3"/>
    <w:rsid w:val="000B2D42"/>
    <w:rsid w:val="000C2737"/>
    <w:rsid w:val="000C3D51"/>
    <w:rsid w:val="000C739B"/>
    <w:rsid w:val="000D1AB4"/>
    <w:rsid w:val="000D207B"/>
    <w:rsid w:val="000D3158"/>
    <w:rsid w:val="000D588D"/>
    <w:rsid w:val="000E2ED1"/>
    <w:rsid w:val="000E40AB"/>
    <w:rsid w:val="000E6EAC"/>
    <w:rsid w:val="000F2106"/>
    <w:rsid w:val="000F260B"/>
    <w:rsid w:val="000F5190"/>
    <w:rsid w:val="000F5D15"/>
    <w:rsid w:val="000F7279"/>
    <w:rsid w:val="00102B21"/>
    <w:rsid w:val="00107E0E"/>
    <w:rsid w:val="00111C25"/>
    <w:rsid w:val="00111D17"/>
    <w:rsid w:val="0011229C"/>
    <w:rsid w:val="00112A19"/>
    <w:rsid w:val="0011449D"/>
    <w:rsid w:val="0011537B"/>
    <w:rsid w:val="00121A7F"/>
    <w:rsid w:val="00122AE4"/>
    <w:rsid w:val="00123BAC"/>
    <w:rsid w:val="00124243"/>
    <w:rsid w:val="00124DB8"/>
    <w:rsid w:val="00127831"/>
    <w:rsid w:val="00132134"/>
    <w:rsid w:val="00133305"/>
    <w:rsid w:val="00134A48"/>
    <w:rsid w:val="00135FC6"/>
    <w:rsid w:val="0014564F"/>
    <w:rsid w:val="00147590"/>
    <w:rsid w:val="00152E98"/>
    <w:rsid w:val="0015358A"/>
    <w:rsid w:val="00153626"/>
    <w:rsid w:val="001546C0"/>
    <w:rsid w:val="00155416"/>
    <w:rsid w:val="00156DDB"/>
    <w:rsid w:val="00161228"/>
    <w:rsid w:val="00161515"/>
    <w:rsid w:val="00161601"/>
    <w:rsid w:val="00162347"/>
    <w:rsid w:val="00162919"/>
    <w:rsid w:val="00163C32"/>
    <w:rsid w:val="0016600E"/>
    <w:rsid w:val="00166083"/>
    <w:rsid w:val="001663A8"/>
    <w:rsid w:val="0017200F"/>
    <w:rsid w:val="00173CC8"/>
    <w:rsid w:val="00174434"/>
    <w:rsid w:val="00174C65"/>
    <w:rsid w:val="00181A7E"/>
    <w:rsid w:val="00181FE9"/>
    <w:rsid w:val="001841A5"/>
    <w:rsid w:val="00185CAF"/>
    <w:rsid w:val="0018780F"/>
    <w:rsid w:val="001903CB"/>
    <w:rsid w:val="001963D9"/>
    <w:rsid w:val="001970CF"/>
    <w:rsid w:val="00197B21"/>
    <w:rsid w:val="001A0D26"/>
    <w:rsid w:val="001A33B3"/>
    <w:rsid w:val="001A597B"/>
    <w:rsid w:val="001B4BC2"/>
    <w:rsid w:val="001B548E"/>
    <w:rsid w:val="001B7179"/>
    <w:rsid w:val="001C1D31"/>
    <w:rsid w:val="001C71B5"/>
    <w:rsid w:val="001D0256"/>
    <w:rsid w:val="001D2C07"/>
    <w:rsid w:val="001D3B10"/>
    <w:rsid w:val="001D48CC"/>
    <w:rsid w:val="001D49FE"/>
    <w:rsid w:val="001D6FD3"/>
    <w:rsid w:val="001D7307"/>
    <w:rsid w:val="001E3F58"/>
    <w:rsid w:val="001F156A"/>
    <w:rsid w:val="001F6491"/>
    <w:rsid w:val="001F7200"/>
    <w:rsid w:val="001F7775"/>
    <w:rsid w:val="0020008A"/>
    <w:rsid w:val="00200096"/>
    <w:rsid w:val="00202B2E"/>
    <w:rsid w:val="00204824"/>
    <w:rsid w:val="00206865"/>
    <w:rsid w:val="00211B93"/>
    <w:rsid w:val="00214220"/>
    <w:rsid w:val="0021661D"/>
    <w:rsid w:val="00217BA2"/>
    <w:rsid w:val="00223778"/>
    <w:rsid w:val="002260CB"/>
    <w:rsid w:val="00226B8B"/>
    <w:rsid w:val="00227730"/>
    <w:rsid w:val="002402F0"/>
    <w:rsid w:val="002454E7"/>
    <w:rsid w:val="00247058"/>
    <w:rsid w:val="002475CD"/>
    <w:rsid w:val="002476A8"/>
    <w:rsid w:val="00250B94"/>
    <w:rsid w:val="002570EB"/>
    <w:rsid w:val="00270B6E"/>
    <w:rsid w:val="002719B9"/>
    <w:rsid w:val="002721D8"/>
    <w:rsid w:val="0027327C"/>
    <w:rsid w:val="00274113"/>
    <w:rsid w:val="00276A6C"/>
    <w:rsid w:val="0028124B"/>
    <w:rsid w:val="002844D4"/>
    <w:rsid w:val="00285278"/>
    <w:rsid w:val="00285365"/>
    <w:rsid w:val="002920A1"/>
    <w:rsid w:val="002935ED"/>
    <w:rsid w:val="002979CA"/>
    <w:rsid w:val="002B3125"/>
    <w:rsid w:val="002B3DF8"/>
    <w:rsid w:val="002B7E58"/>
    <w:rsid w:val="002C1437"/>
    <w:rsid w:val="002C2675"/>
    <w:rsid w:val="002C293D"/>
    <w:rsid w:val="002C3FB2"/>
    <w:rsid w:val="002D0472"/>
    <w:rsid w:val="002D1E19"/>
    <w:rsid w:val="002D2410"/>
    <w:rsid w:val="002D4A72"/>
    <w:rsid w:val="002D5130"/>
    <w:rsid w:val="002D5578"/>
    <w:rsid w:val="002E513D"/>
    <w:rsid w:val="002E7DCD"/>
    <w:rsid w:val="002F0E9C"/>
    <w:rsid w:val="002F23D2"/>
    <w:rsid w:val="002F3FB4"/>
    <w:rsid w:val="002F41CF"/>
    <w:rsid w:val="002F5140"/>
    <w:rsid w:val="00303259"/>
    <w:rsid w:val="0030393D"/>
    <w:rsid w:val="0030520F"/>
    <w:rsid w:val="00305CFC"/>
    <w:rsid w:val="00307491"/>
    <w:rsid w:val="00307A21"/>
    <w:rsid w:val="00310436"/>
    <w:rsid w:val="00313D82"/>
    <w:rsid w:val="003152C6"/>
    <w:rsid w:val="003231D5"/>
    <w:rsid w:val="00327CF2"/>
    <w:rsid w:val="003301BF"/>
    <w:rsid w:val="003335DE"/>
    <w:rsid w:val="00333C89"/>
    <w:rsid w:val="00334626"/>
    <w:rsid w:val="00334E00"/>
    <w:rsid w:val="003373D0"/>
    <w:rsid w:val="00337ADC"/>
    <w:rsid w:val="00341F7A"/>
    <w:rsid w:val="0034292F"/>
    <w:rsid w:val="003439A6"/>
    <w:rsid w:val="003439F5"/>
    <w:rsid w:val="003458CC"/>
    <w:rsid w:val="0034611B"/>
    <w:rsid w:val="00347ACD"/>
    <w:rsid w:val="003525DC"/>
    <w:rsid w:val="003528C3"/>
    <w:rsid w:val="00356359"/>
    <w:rsid w:val="0036017F"/>
    <w:rsid w:val="0036333F"/>
    <w:rsid w:val="00367B05"/>
    <w:rsid w:val="00372E49"/>
    <w:rsid w:val="00373689"/>
    <w:rsid w:val="00375678"/>
    <w:rsid w:val="003756C2"/>
    <w:rsid w:val="00376422"/>
    <w:rsid w:val="003816A8"/>
    <w:rsid w:val="0038192C"/>
    <w:rsid w:val="00382A20"/>
    <w:rsid w:val="003848CA"/>
    <w:rsid w:val="00385033"/>
    <w:rsid w:val="00386E2E"/>
    <w:rsid w:val="00387DC6"/>
    <w:rsid w:val="003A0665"/>
    <w:rsid w:val="003A2E28"/>
    <w:rsid w:val="003A51A2"/>
    <w:rsid w:val="003B02ED"/>
    <w:rsid w:val="003B1246"/>
    <w:rsid w:val="003B43AC"/>
    <w:rsid w:val="003B6875"/>
    <w:rsid w:val="003B6A21"/>
    <w:rsid w:val="003C019A"/>
    <w:rsid w:val="003C2660"/>
    <w:rsid w:val="003C693F"/>
    <w:rsid w:val="003D3838"/>
    <w:rsid w:val="003D3E1E"/>
    <w:rsid w:val="003D403A"/>
    <w:rsid w:val="003D5CA2"/>
    <w:rsid w:val="003D7384"/>
    <w:rsid w:val="003D7B32"/>
    <w:rsid w:val="003E0B95"/>
    <w:rsid w:val="003F4DCE"/>
    <w:rsid w:val="00400E25"/>
    <w:rsid w:val="004016AF"/>
    <w:rsid w:val="00403901"/>
    <w:rsid w:val="00405064"/>
    <w:rsid w:val="004062C5"/>
    <w:rsid w:val="00414F89"/>
    <w:rsid w:val="004156C2"/>
    <w:rsid w:val="00416874"/>
    <w:rsid w:val="00421D6D"/>
    <w:rsid w:val="00425770"/>
    <w:rsid w:val="00426F8A"/>
    <w:rsid w:val="0043055F"/>
    <w:rsid w:val="00431284"/>
    <w:rsid w:val="0044095F"/>
    <w:rsid w:val="00440F11"/>
    <w:rsid w:val="0044108C"/>
    <w:rsid w:val="004419E4"/>
    <w:rsid w:val="00441F18"/>
    <w:rsid w:val="00443A0C"/>
    <w:rsid w:val="00447D1B"/>
    <w:rsid w:val="00452623"/>
    <w:rsid w:val="0045268E"/>
    <w:rsid w:val="00452FBD"/>
    <w:rsid w:val="0045687B"/>
    <w:rsid w:val="0045775F"/>
    <w:rsid w:val="00457A6E"/>
    <w:rsid w:val="00460443"/>
    <w:rsid w:val="00460527"/>
    <w:rsid w:val="00460850"/>
    <w:rsid w:val="00460BEF"/>
    <w:rsid w:val="004613D8"/>
    <w:rsid w:val="00461A88"/>
    <w:rsid w:val="004646B4"/>
    <w:rsid w:val="00474185"/>
    <w:rsid w:val="00474D1E"/>
    <w:rsid w:val="00474DA2"/>
    <w:rsid w:val="00475A38"/>
    <w:rsid w:val="004833D2"/>
    <w:rsid w:val="00484808"/>
    <w:rsid w:val="004932EB"/>
    <w:rsid w:val="0049371F"/>
    <w:rsid w:val="00494D3C"/>
    <w:rsid w:val="0049680D"/>
    <w:rsid w:val="004A0516"/>
    <w:rsid w:val="004A3735"/>
    <w:rsid w:val="004A4C86"/>
    <w:rsid w:val="004A641A"/>
    <w:rsid w:val="004A66D4"/>
    <w:rsid w:val="004A68B4"/>
    <w:rsid w:val="004A70B7"/>
    <w:rsid w:val="004B1134"/>
    <w:rsid w:val="004B270A"/>
    <w:rsid w:val="004B7888"/>
    <w:rsid w:val="004C0249"/>
    <w:rsid w:val="004C0F46"/>
    <w:rsid w:val="004C2D78"/>
    <w:rsid w:val="004C6776"/>
    <w:rsid w:val="004E0499"/>
    <w:rsid w:val="004E2009"/>
    <w:rsid w:val="004E48F3"/>
    <w:rsid w:val="004E579E"/>
    <w:rsid w:val="004E5E17"/>
    <w:rsid w:val="004E60E1"/>
    <w:rsid w:val="004F6585"/>
    <w:rsid w:val="005058E5"/>
    <w:rsid w:val="00511CF7"/>
    <w:rsid w:val="0051216F"/>
    <w:rsid w:val="0051635C"/>
    <w:rsid w:val="005166DD"/>
    <w:rsid w:val="00516E50"/>
    <w:rsid w:val="00517439"/>
    <w:rsid w:val="005174C2"/>
    <w:rsid w:val="00527674"/>
    <w:rsid w:val="00532FDC"/>
    <w:rsid w:val="00533BD9"/>
    <w:rsid w:val="00550BB5"/>
    <w:rsid w:val="00552C46"/>
    <w:rsid w:val="005620C4"/>
    <w:rsid w:val="0056267C"/>
    <w:rsid w:val="00563035"/>
    <w:rsid w:val="00567639"/>
    <w:rsid w:val="00575779"/>
    <w:rsid w:val="00577862"/>
    <w:rsid w:val="00581E08"/>
    <w:rsid w:val="0058243F"/>
    <w:rsid w:val="00582C07"/>
    <w:rsid w:val="00585E18"/>
    <w:rsid w:val="005909F3"/>
    <w:rsid w:val="00592753"/>
    <w:rsid w:val="005964A7"/>
    <w:rsid w:val="005A1DCC"/>
    <w:rsid w:val="005A46DF"/>
    <w:rsid w:val="005A53F1"/>
    <w:rsid w:val="005A5F8F"/>
    <w:rsid w:val="005B05DB"/>
    <w:rsid w:val="005B187D"/>
    <w:rsid w:val="005B27EC"/>
    <w:rsid w:val="005B31BB"/>
    <w:rsid w:val="005B48FB"/>
    <w:rsid w:val="005B770E"/>
    <w:rsid w:val="005C22EE"/>
    <w:rsid w:val="005C62DC"/>
    <w:rsid w:val="005C6ED7"/>
    <w:rsid w:val="005C72D4"/>
    <w:rsid w:val="005D0FD2"/>
    <w:rsid w:val="005D3683"/>
    <w:rsid w:val="005D5C09"/>
    <w:rsid w:val="005D6FB3"/>
    <w:rsid w:val="005D77D8"/>
    <w:rsid w:val="005D7DED"/>
    <w:rsid w:val="005E60A6"/>
    <w:rsid w:val="005E7825"/>
    <w:rsid w:val="005F2786"/>
    <w:rsid w:val="005F2AD3"/>
    <w:rsid w:val="005F42BF"/>
    <w:rsid w:val="005F51F1"/>
    <w:rsid w:val="005F65E8"/>
    <w:rsid w:val="005F7529"/>
    <w:rsid w:val="00601045"/>
    <w:rsid w:val="00602EC4"/>
    <w:rsid w:val="006117AB"/>
    <w:rsid w:val="00612178"/>
    <w:rsid w:val="006156E8"/>
    <w:rsid w:val="00623A45"/>
    <w:rsid w:val="00625323"/>
    <w:rsid w:val="00625924"/>
    <w:rsid w:val="00632F1C"/>
    <w:rsid w:val="00633DEA"/>
    <w:rsid w:val="006348DD"/>
    <w:rsid w:val="00636FEE"/>
    <w:rsid w:val="0064033A"/>
    <w:rsid w:val="00644704"/>
    <w:rsid w:val="00645EC0"/>
    <w:rsid w:val="0064710E"/>
    <w:rsid w:val="00650091"/>
    <w:rsid w:val="0065181E"/>
    <w:rsid w:val="00652DC8"/>
    <w:rsid w:val="00654BFF"/>
    <w:rsid w:val="006552E5"/>
    <w:rsid w:val="00657217"/>
    <w:rsid w:val="00657560"/>
    <w:rsid w:val="00660093"/>
    <w:rsid w:val="00661C34"/>
    <w:rsid w:val="00661FFB"/>
    <w:rsid w:val="00662D61"/>
    <w:rsid w:val="00665DB1"/>
    <w:rsid w:val="00666E63"/>
    <w:rsid w:val="006678DD"/>
    <w:rsid w:val="006721B2"/>
    <w:rsid w:val="00673303"/>
    <w:rsid w:val="00675241"/>
    <w:rsid w:val="006839BB"/>
    <w:rsid w:val="00684811"/>
    <w:rsid w:val="00685626"/>
    <w:rsid w:val="00687614"/>
    <w:rsid w:val="006877E7"/>
    <w:rsid w:val="006A1FA7"/>
    <w:rsid w:val="006A3797"/>
    <w:rsid w:val="006A3C25"/>
    <w:rsid w:val="006A3CAD"/>
    <w:rsid w:val="006B127C"/>
    <w:rsid w:val="006B49F1"/>
    <w:rsid w:val="006C252B"/>
    <w:rsid w:val="006C27B1"/>
    <w:rsid w:val="006C6D73"/>
    <w:rsid w:val="006C7FD8"/>
    <w:rsid w:val="006D6280"/>
    <w:rsid w:val="006D641D"/>
    <w:rsid w:val="006D70A4"/>
    <w:rsid w:val="006E07C3"/>
    <w:rsid w:val="006E5484"/>
    <w:rsid w:val="006F0804"/>
    <w:rsid w:val="006F521D"/>
    <w:rsid w:val="006F566A"/>
    <w:rsid w:val="006F7635"/>
    <w:rsid w:val="007029E0"/>
    <w:rsid w:val="007031E0"/>
    <w:rsid w:val="00704F20"/>
    <w:rsid w:val="00706DCE"/>
    <w:rsid w:val="007113ED"/>
    <w:rsid w:val="007162FF"/>
    <w:rsid w:val="007169FB"/>
    <w:rsid w:val="00716BD0"/>
    <w:rsid w:val="007239DA"/>
    <w:rsid w:val="00724612"/>
    <w:rsid w:val="00724F19"/>
    <w:rsid w:val="007273D9"/>
    <w:rsid w:val="007279E3"/>
    <w:rsid w:val="00730C56"/>
    <w:rsid w:val="00736F5B"/>
    <w:rsid w:val="007418B7"/>
    <w:rsid w:val="00745808"/>
    <w:rsid w:val="007541F0"/>
    <w:rsid w:val="007549C7"/>
    <w:rsid w:val="00756577"/>
    <w:rsid w:val="00756FF5"/>
    <w:rsid w:val="00761FD9"/>
    <w:rsid w:val="00763BBE"/>
    <w:rsid w:val="007656C8"/>
    <w:rsid w:val="007733B1"/>
    <w:rsid w:val="00773791"/>
    <w:rsid w:val="0077568D"/>
    <w:rsid w:val="00777B53"/>
    <w:rsid w:val="007805FA"/>
    <w:rsid w:val="007830F0"/>
    <w:rsid w:val="007864BB"/>
    <w:rsid w:val="00795187"/>
    <w:rsid w:val="007A3334"/>
    <w:rsid w:val="007A5CB5"/>
    <w:rsid w:val="007B490A"/>
    <w:rsid w:val="007B5610"/>
    <w:rsid w:val="007B5A28"/>
    <w:rsid w:val="007B61C0"/>
    <w:rsid w:val="007C6856"/>
    <w:rsid w:val="007D236C"/>
    <w:rsid w:val="007D2842"/>
    <w:rsid w:val="007D5C67"/>
    <w:rsid w:val="007E0490"/>
    <w:rsid w:val="007E1219"/>
    <w:rsid w:val="007E279C"/>
    <w:rsid w:val="007E6F2A"/>
    <w:rsid w:val="007E748B"/>
    <w:rsid w:val="007F08ED"/>
    <w:rsid w:val="007F2669"/>
    <w:rsid w:val="007F288A"/>
    <w:rsid w:val="007F28D3"/>
    <w:rsid w:val="007F2FD1"/>
    <w:rsid w:val="007F3E90"/>
    <w:rsid w:val="007F448D"/>
    <w:rsid w:val="007F5327"/>
    <w:rsid w:val="007F7FB2"/>
    <w:rsid w:val="00800F64"/>
    <w:rsid w:val="00802A53"/>
    <w:rsid w:val="00805DF4"/>
    <w:rsid w:val="008137CB"/>
    <w:rsid w:val="00816990"/>
    <w:rsid w:val="008178A0"/>
    <w:rsid w:val="00817A3B"/>
    <w:rsid w:val="008273B4"/>
    <w:rsid w:val="00827D7D"/>
    <w:rsid w:val="008300E0"/>
    <w:rsid w:val="00834761"/>
    <w:rsid w:val="00837107"/>
    <w:rsid w:val="00844580"/>
    <w:rsid w:val="0084646E"/>
    <w:rsid w:val="00847306"/>
    <w:rsid w:val="00847F13"/>
    <w:rsid w:val="00852EA0"/>
    <w:rsid w:val="008558ED"/>
    <w:rsid w:val="00855F72"/>
    <w:rsid w:val="0086072B"/>
    <w:rsid w:val="008646FF"/>
    <w:rsid w:val="00865422"/>
    <w:rsid w:val="00866321"/>
    <w:rsid w:val="00866A3D"/>
    <w:rsid w:val="008856DB"/>
    <w:rsid w:val="008863F8"/>
    <w:rsid w:val="00887A15"/>
    <w:rsid w:val="008901D5"/>
    <w:rsid w:val="00890254"/>
    <w:rsid w:val="00894612"/>
    <w:rsid w:val="008A1C3B"/>
    <w:rsid w:val="008A1E90"/>
    <w:rsid w:val="008A5974"/>
    <w:rsid w:val="008B26CD"/>
    <w:rsid w:val="008B3D45"/>
    <w:rsid w:val="008B5F97"/>
    <w:rsid w:val="008B750A"/>
    <w:rsid w:val="008C1CEB"/>
    <w:rsid w:val="008D070C"/>
    <w:rsid w:val="008D17A3"/>
    <w:rsid w:val="008D19D7"/>
    <w:rsid w:val="008D3B45"/>
    <w:rsid w:val="008D6B64"/>
    <w:rsid w:val="008E1CB9"/>
    <w:rsid w:val="008E2602"/>
    <w:rsid w:val="008E35FF"/>
    <w:rsid w:val="008E54E8"/>
    <w:rsid w:val="008E5F9C"/>
    <w:rsid w:val="008F31B2"/>
    <w:rsid w:val="008F47E8"/>
    <w:rsid w:val="008F74C9"/>
    <w:rsid w:val="009116A2"/>
    <w:rsid w:val="00911AEE"/>
    <w:rsid w:val="00911E93"/>
    <w:rsid w:val="00913C75"/>
    <w:rsid w:val="00916830"/>
    <w:rsid w:val="0092045E"/>
    <w:rsid w:val="0092104B"/>
    <w:rsid w:val="009227A5"/>
    <w:rsid w:val="009245C6"/>
    <w:rsid w:val="00932178"/>
    <w:rsid w:val="00932B29"/>
    <w:rsid w:val="00933ECD"/>
    <w:rsid w:val="00934E3E"/>
    <w:rsid w:val="00946B54"/>
    <w:rsid w:val="0095091C"/>
    <w:rsid w:val="00952496"/>
    <w:rsid w:val="0095277A"/>
    <w:rsid w:val="00961280"/>
    <w:rsid w:val="00963743"/>
    <w:rsid w:val="00963B98"/>
    <w:rsid w:val="00964F4D"/>
    <w:rsid w:val="00970B0B"/>
    <w:rsid w:val="00973B60"/>
    <w:rsid w:val="00980CC2"/>
    <w:rsid w:val="009817C6"/>
    <w:rsid w:val="00981EA1"/>
    <w:rsid w:val="00982632"/>
    <w:rsid w:val="00985EA4"/>
    <w:rsid w:val="00985F79"/>
    <w:rsid w:val="00987CA7"/>
    <w:rsid w:val="00995EF0"/>
    <w:rsid w:val="009A0529"/>
    <w:rsid w:val="009A6F22"/>
    <w:rsid w:val="009B05A9"/>
    <w:rsid w:val="009B0AF5"/>
    <w:rsid w:val="009B1AAB"/>
    <w:rsid w:val="009B1DC3"/>
    <w:rsid w:val="009E6980"/>
    <w:rsid w:val="009F0E0B"/>
    <w:rsid w:val="009F1407"/>
    <w:rsid w:val="009F3CDF"/>
    <w:rsid w:val="009F42AE"/>
    <w:rsid w:val="009F6FEF"/>
    <w:rsid w:val="00A00835"/>
    <w:rsid w:val="00A0128F"/>
    <w:rsid w:val="00A015FB"/>
    <w:rsid w:val="00A05972"/>
    <w:rsid w:val="00A11533"/>
    <w:rsid w:val="00A1300B"/>
    <w:rsid w:val="00A14150"/>
    <w:rsid w:val="00A2283A"/>
    <w:rsid w:val="00A24D7A"/>
    <w:rsid w:val="00A269E0"/>
    <w:rsid w:val="00A3195A"/>
    <w:rsid w:val="00A34B4F"/>
    <w:rsid w:val="00A37D5F"/>
    <w:rsid w:val="00A41B3B"/>
    <w:rsid w:val="00A42CA9"/>
    <w:rsid w:val="00A44535"/>
    <w:rsid w:val="00A4511A"/>
    <w:rsid w:val="00A4513E"/>
    <w:rsid w:val="00A46092"/>
    <w:rsid w:val="00A464C4"/>
    <w:rsid w:val="00A50A33"/>
    <w:rsid w:val="00A50B8B"/>
    <w:rsid w:val="00A51A6F"/>
    <w:rsid w:val="00A528DF"/>
    <w:rsid w:val="00A566B0"/>
    <w:rsid w:val="00A57B59"/>
    <w:rsid w:val="00A623ED"/>
    <w:rsid w:val="00A66EFF"/>
    <w:rsid w:val="00A6709E"/>
    <w:rsid w:val="00A70602"/>
    <w:rsid w:val="00A720BD"/>
    <w:rsid w:val="00A7453B"/>
    <w:rsid w:val="00A76275"/>
    <w:rsid w:val="00A801CD"/>
    <w:rsid w:val="00A80335"/>
    <w:rsid w:val="00A84D45"/>
    <w:rsid w:val="00A86C83"/>
    <w:rsid w:val="00A903F2"/>
    <w:rsid w:val="00A932D3"/>
    <w:rsid w:val="00A94F57"/>
    <w:rsid w:val="00AA49C0"/>
    <w:rsid w:val="00AB031D"/>
    <w:rsid w:val="00AB03EB"/>
    <w:rsid w:val="00AB361E"/>
    <w:rsid w:val="00AB3639"/>
    <w:rsid w:val="00AB4B6E"/>
    <w:rsid w:val="00AB79D9"/>
    <w:rsid w:val="00AC235E"/>
    <w:rsid w:val="00AC2691"/>
    <w:rsid w:val="00AC4D92"/>
    <w:rsid w:val="00AC6D40"/>
    <w:rsid w:val="00AC6F4E"/>
    <w:rsid w:val="00AC7A73"/>
    <w:rsid w:val="00AD1A80"/>
    <w:rsid w:val="00AD2571"/>
    <w:rsid w:val="00AD58CD"/>
    <w:rsid w:val="00AD7DA9"/>
    <w:rsid w:val="00AE3F8F"/>
    <w:rsid w:val="00AE6034"/>
    <w:rsid w:val="00AE79C3"/>
    <w:rsid w:val="00AF136B"/>
    <w:rsid w:val="00B01736"/>
    <w:rsid w:val="00B03204"/>
    <w:rsid w:val="00B0653A"/>
    <w:rsid w:val="00B1103B"/>
    <w:rsid w:val="00B11568"/>
    <w:rsid w:val="00B11C26"/>
    <w:rsid w:val="00B16D0B"/>
    <w:rsid w:val="00B174C3"/>
    <w:rsid w:val="00B17D5C"/>
    <w:rsid w:val="00B20F6D"/>
    <w:rsid w:val="00B22816"/>
    <w:rsid w:val="00B22D9E"/>
    <w:rsid w:val="00B24235"/>
    <w:rsid w:val="00B341F2"/>
    <w:rsid w:val="00B35BE2"/>
    <w:rsid w:val="00B36A93"/>
    <w:rsid w:val="00B40753"/>
    <w:rsid w:val="00B43DEB"/>
    <w:rsid w:val="00B44D30"/>
    <w:rsid w:val="00B451C1"/>
    <w:rsid w:val="00B5258F"/>
    <w:rsid w:val="00B52AE6"/>
    <w:rsid w:val="00B554C6"/>
    <w:rsid w:val="00B63516"/>
    <w:rsid w:val="00B70548"/>
    <w:rsid w:val="00B7666C"/>
    <w:rsid w:val="00B76EDF"/>
    <w:rsid w:val="00B774C0"/>
    <w:rsid w:val="00B77ACD"/>
    <w:rsid w:val="00B81242"/>
    <w:rsid w:val="00B83E18"/>
    <w:rsid w:val="00B84A99"/>
    <w:rsid w:val="00B90118"/>
    <w:rsid w:val="00BA0033"/>
    <w:rsid w:val="00BA111B"/>
    <w:rsid w:val="00BA184F"/>
    <w:rsid w:val="00BA1CAA"/>
    <w:rsid w:val="00BA2E96"/>
    <w:rsid w:val="00BA5514"/>
    <w:rsid w:val="00BA7D0C"/>
    <w:rsid w:val="00BB2FAC"/>
    <w:rsid w:val="00BB3AB5"/>
    <w:rsid w:val="00BB57F5"/>
    <w:rsid w:val="00BC748C"/>
    <w:rsid w:val="00BC74A2"/>
    <w:rsid w:val="00BC7879"/>
    <w:rsid w:val="00BD2707"/>
    <w:rsid w:val="00BD44A2"/>
    <w:rsid w:val="00BD47C9"/>
    <w:rsid w:val="00BD6754"/>
    <w:rsid w:val="00BE0045"/>
    <w:rsid w:val="00BE01AC"/>
    <w:rsid w:val="00BE46EA"/>
    <w:rsid w:val="00BE4F9C"/>
    <w:rsid w:val="00BE56EE"/>
    <w:rsid w:val="00BE6203"/>
    <w:rsid w:val="00BE62EB"/>
    <w:rsid w:val="00BE686E"/>
    <w:rsid w:val="00BF0156"/>
    <w:rsid w:val="00BF6343"/>
    <w:rsid w:val="00BF6668"/>
    <w:rsid w:val="00BF7920"/>
    <w:rsid w:val="00C01049"/>
    <w:rsid w:val="00C01A51"/>
    <w:rsid w:val="00C0395B"/>
    <w:rsid w:val="00C03A8D"/>
    <w:rsid w:val="00C041F8"/>
    <w:rsid w:val="00C062E3"/>
    <w:rsid w:val="00C065F0"/>
    <w:rsid w:val="00C10DE9"/>
    <w:rsid w:val="00C1271E"/>
    <w:rsid w:val="00C1483F"/>
    <w:rsid w:val="00C16E46"/>
    <w:rsid w:val="00C21541"/>
    <w:rsid w:val="00C21CF8"/>
    <w:rsid w:val="00C21D65"/>
    <w:rsid w:val="00C26A20"/>
    <w:rsid w:val="00C4228D"/>
    <w:rsid w:val="00C429A4"/>
    <w:rsid w:val="00C45600"/>
    <w:rsid w:val="00C4734E"/>
    <w:rsid w:val="00C50C89"/>
    <w:rsid w:val="00C56885"/>
    <w:rsid w:val="00C608DA"/>
    <w:rsid w:val="00C63173"/>
    <w:rsid w:val="00C638C0"/>
    <w:rsid w:val="00C6593E"/>
    <w:rsid w:val="00C6651E"/>
    <w:rsid w:val="00C668D6"/>
    <w:rsid w:val="00C70BD2"/>
    <w:rsid w:val="00C72128"/>
    <w:rsid w:val="00C75D7C"/>
    <w:rsid w:val="00C85EBA"/>
    <w:rsid w:val="00C94EA1"/>
    <w:rsid w:val="00C962C1"/>
    <w:rsid w:val="00CA4A35"/>
    <w:rsid w:val="00CA7881"/>
    <w:rsid w:val="00CB3FC9"/>
    <w:rsid w:val="00CB43E0"/>
    <w:rsid w:val="00CC0E4C"/>
    <w:rsid w:val="00CC3E0F"/>
    <w:rsid w:val="00CC4524"/>
    <w:rsid w:val="00CC5342"/>
    <w:rsid w:val="00CC5CDF"/>
    <w:rsid w:val="00CC63F2"/>
    <w:rsid w:val="00CC7266"/>
    <w:rsid w:val="00CD3B31"/>
    <w:rsid w:val="00CE239D"/>
    <w:rsid w:val="00CE2BFB"/>
    <w:rsid w:val="00CE7CD7"/>
    <w:rsid w:val="00CF2652"/>
    <w:rsid w:val="00CF278D"/>
    <w:rsid w:val="00CF30D7"/>
    <w:rsid w:val="00CF44BC"/>
    <w:rsid w:val="00D00906"/>
    <w:rsid w:val="00D00970"/>
    <w:rsid w:val="00D00D2E"/>
    <w:rsid w:val="00D04661"/>
    <w:rsid w:val="00D04773"/>
    <w:rsid w:val="00D1048E"/>
    <w:rsid w:val="00D17E0D"/>
    <w:rsid w:val="00D201C4"/>
    <w:rsid w:val="00D221C3"/>
    <w:rsid w:val="00D22361"/>
    <w:rsid w:val="00D316E3"/>
    <w:rsid w:val="00D3644F"/>
    <w:rsid w:val="00D3730B"/>
    <w:rsid w:val="00D40CD1"/>
    <w:rsid w:val="00D4215B"/>
    <w:rsid w:val="00D4263B"/>
    <w:rsid w:val="00D46C04"/>
    <w:rsid w:val="00D47AC7"/>
    <w:rsid w:val="00D50848"/>
    <w:rsid w:val="00D50C2B"/>
    <w:rsid w:val="00D51961"/>
    <w:rsid w:val="00D53C81"/>
    <w:rsid w:val="00D54046"/>
    <w:rsid w:val="00D54428"/>
    <w:rsid w:val="00D557D8"/>
    <w:rsid w:val="00D5586E"/>
    <w:rsid w:val="00D61AD1"/>
    <w:rsid w:val="00D63164"/>
    <w:rsid w:val="00D64D7E"/>
    <w:rsid w:val="00D702FF"/>
    <w:rsid w:val="00D72C55"/>
    <w:rsid w:val="00D75581"/>
    <w:rsid w:val="00D76BAA"/>
    <w:rsid w:val="00D76CBB"/>
    <w:rsid w:val="00D810D0"/>
    <w:rsid w:val="00D8175D"/>
    <w:rsid w:val="00D9026D"/>
    <w:rsid w:val="00D962F2"/>
    <w:rsid w:val="00D96F4F"/>
    <w:rsid w:val="00D973D9"/>
    <w:rsid w:val="00D97CE6"/>
    <w:rsid w:val="00DA067F"/>
    <w:rsid w:val="00DA1C4A"/>
    <w:rsid w:val="00DA2766"/>
    <w:rsid w:val="00DA2B73"/>
    <w:rsid w:val="00DA443C"/>
    <w:rsid w:val="00DA613D"/>
    <w:rsid w:val="00DA652C"/>
    <w:rsid w:val="00DA67D8"/>
    <w:rsid w:val="00DA755F"/>
    <w:rsid w:val="00DA7F97"/>
    <w:rsid w:val="00DB1D35"/>
    <w:rsid w:val="00DB2EF3"/>
    <w:rsid w:val="00DC31E6"/>
    <w:rsid w:val="00DC6E06"/>
    <w:rsid w:val="00DD0ADC"/>
    <w:rsid w:val="00DD5248"/>
    <w:rsid w:val="00DD7924"/>
    <w:rsid w:val="00DD7F16"/>
    <w:rsid w:val="00DE2EE5"/>
    <w:rsid w:val="00DF0874"/>
    <w:rsid w:val="00DF2C8D"/>
    <w:rsid w:val="00DF3CAA"/>
    <w:rsid w:val="00DF5CE0"/>
    <w:rsid w:val="00DF6D0E"/>
    <w:rsid w:val="00E014B3"/>
    <w:rsid w:val="00E02BAF"/>
    <w:rsid w:val="00E02CC7"/>
    <w:rsid w:val="00E03951"/>
    <w:rsid w:val="00E0502B"/>
    <w:rsid w:val="00E149CE"/>
    <w:rsid w:val="00E200E9"/>
    <w:rsid w:val="00E22B5C"/>
    <w:rsid w:val="00E2795B"/>
    <w:rsid w:val="00E27A5D"/>
    <w:rsid w:val="00E318EF"/>
    <w:rsid w:val="00E3678B"/>
    <w:rsid w:val="00E3696A"/>
    <w:rsid w:val="00E37D25"/>
    <w:rsid w:val="00E40265"/>
    <w:rsid w:val="00E4144A"/>
    <w:rsid w:val="00E46AB7"/>
    <w:rsid w:val="00E51FA2"/>
    <w:rsid w:val="00E623B9"/>
    <w:rsid w:val="00E71E6B"/>
    <w:rsid w:val="00E7759B"/>
    <w:rsid w:val="00E8101F"/>
    <w:rsid w:val="00E86ADF"/>
    <w:rsid w:val="00E93DCB"/>
    <w:rsid w:val="00EA11BF"/>
    <w:rsid w:val="00EA153E"/>
    <w:rsid w:val="00EA2240"/>
    <w:rsid w:val="00EA24DC"/>
    <w:rsid w:val="00EA2943"/>
    <w:rsid w:val="00EA3F69"/>
    <w:rsid w:val="00EB6936"/>
    <w:rsid w:val="00EB7EAC"/>
    <w:rsid w:val="00EC4518"/>
    <w:rsid w:val="00ED36A1"/>
    <w:rsid w:val="00ED4055"/>
    <w:rsid w:val="00ED52BF"/>
    <w:rsid w:val="00EE0476"/>
    <w:rsid w:val="00EE1CC8"/>
    <w:rsid w:val="00EE380C"/>
    <w:rsid w:val="00EE6479"/>
    <w:rsid w:val="00EE7290"/>
    <w:rsid w:val="00EF31BF"/>
    <w:rsid w:val="00EF4C43"/>
    <w:rsid w:val="00F02248"/>
    <w:rsid w:val="00F05062"/>
    <w:rsid w:val="00F059DF"/>
    <w:rsid w:val="00F10BF5"/>
    <w:rsid w:val="00F11A5E"/>
    <w:rsid w:val="00F14188"/>
    <w:rsid w:val="00F20C7C"/>
    <w:rsid w:val="00F27AF7"/>
    <w:rsid w:val="00F311F5"/>
    <w:rsid w:val="00F33E61"/>
    <w:rsid w:val="00F35DFE"/>
    <w:rsid w:val="00F401FB"/>
    <w:rsid w:val="00F437E6"/>
    <w:rsid w:val="00F4406E"/>
    <w:rsid w:val="00F440AB"/>
    <w:rsid w:val="00F47F2A"/>
    <w:rsid w:val="00F568AE"/>
    <w:rsid w:val="00F62417"/>
    <w:rsid w:val="00F64BB0"/>
    <w:rsid w:val="00F64D8E"/>
    <w:rsid w:val="00F668DC"/>
    <w:rsid w:val="00F70C29"/>
    <w:rsid w:val="00F82F6A"/>
    <w:rsid w:val="00F858D0"/>
    <w:rsid w:val="00F8669A"/>
    <w:rsid w:val="00F87EE3"/>
    <w:rsid w:val="00F92AB4"/>
    <w:rsid w:val="00F94CB1"/>
    <w:rsid w:val="00FA049D"/>
    <w:rsid w:val="00FA0BD0"/>
    <w:rsid w:val="00FA5E30"/>
    <w:rsid w:val="00FA6B3B"/>
    <w:rsid w:val="00FB2B99"/>
    <w:rsid w:val="00FB775B"/>
    <w:rsid w:val="00FB7A89"/>
    <w:rsid w:val="00FC3BBF"/>
    <w:rsid w:val="00FC7F16"/>
    <w:rsid w:val="00FD0400"/>
    <w:rsid w:val="00FD6335"/>
    <w:rsid w:val="00FD75F4"/>
    <w:rsid w:val="00FE26AE"/>
    <w:rsid w:val="00FF5BE5"/>
    <w:rsid w:val="00FF774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E7FF85"/>
  <w15:docId w15:val="{4C9B0C59-032F-427C-8C21-E6BC5960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5E8"/>
    <w:rPr>
      <w:rFonts w:ascii="Calibri" w:eastAsia="Calibri" w:hAnsi="Calibri" w:cs="Calibri"/>
      <w:lang w:eastAsia="en-GB"/>
    </w:rPr>
  </w:style>
  <w:style w:type="paragraph" w:styleId="Heading1">
    <w:name w:val="heading 1"/>
    <w:basedOn w:val="Normal"/>
    <w:next w:val="Normal"/>
    <w:link w:val="Heading1Char"/>
    <w:uiPriority w:val="9"/>
    <w:qFormat/>
    <w:rsid w:val="00890254"/>
    <w:pPr>
      <w:keepNext/>
      <w:keepLines/>
      <w:spacing w:before="240" w:after="0"/>
      <w:outlineLvl w:val="0"/>
    </w:pPr>
    <w:rPr>
      <w:rFonts w:asciiTheme="majorHAnsi" w:eastAsiaTheme="minorEastAsia" w:hAnsiTheme="majorHAnsi" w:cstheme="majorBidi"/>
      <w:b/>
      <w:color w:val="92D050"/>
      <w:sz w:val="36"/>
      <w:szCs w:val="32"/>
    </w:rPr>
  </w:style>
  <w:style w:type="paragraph" w:styleId="Heading2">
    <w:name w:val="heading 2"/>
    <w:basedOn w:val="Normal"/>
    <w:next w:val="Normal"/>
    <w:link w:val="Heading2Char"/>
    <w:uiPriority w:val="9"/>
    <w:unhideWhenUsed/>
    <w:qFormat/>
    <w:rsid w:val="00890254"/>
    <w:pPr>
      <w:keepNext/>
      <w:keepLines/>
      <w:spacing w:before="40" w:after="0"/>
      <w:outlineLvl w:val="1"/>
    </w:pPr>
    <w:rPr>
      <w:rFonts w:asciiTheme="majorHAnsi" w:eastAsiaTheme="majorEastAsia" w:hAnsiTheme="majorHAnsi" w:cstheme="majorBidi"/>
      <w:b/>
      <w:color w:val="92D050"/>
      <w:sz w:val="28"/>
      <w:szCs w:val="26"/>
    </w:rPr>
  </w:style>
  <w:style w:type="paragraph" w:styleId="Heading3">
    <w:name w:val="heading 3"/>
    <w:basedOn w:val="Normal"/>
    <w:next w:val="Normal"/>
    <w:link w:val="Heading3Char"/>
    <w:uiPriority w:val="9"/>
    <w:unhideWhenUsed/>
    <w:qFormat/>
    <w:rsid w:val="00890254"/>
    <w:pPr>
      <w:keepNext/>
      <w:keepLines/>
      <w:spacing w:before="40" w:after="0"/>
      <w:outlineLvl w:val="2"/>
    </w:pPr>
    <w:rPr>
      <w:b/>
      <w:color w:val="538135" w:themeColor="accent6" w:themeShade="BF"/>
      <w:sz w:val="24"/>
      <w:szCs w:val="24"/>
    </w:rPr>
  </w:style>
  <w:style w:type="paragraph" w:styleId="Heading4">
    <w:name w:val="heading 4"/>
    <w:basedOn w:val="Normal"/>
    <w:next w:val="Normal"/>
    <w:link w:val="Heading4Char"/>
    <w:uiPriority w:val="9"/>
    <w:unhideWhenUsed/>
    <w:qFormat/>
    <w:rsid w:val="00890254"/>
    <w:pPr>
      <w:keepNext/>
      <w:keepLines/>
      <w:spacing w:before="40" w:after="0"/>
      <w:outlineLvl w:val="3"/>
    </w:pPr>
    <w:rPr>
      <w:i/>
      <w:color w:val="538135" w:themeColor="accent6"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90254"/>
    <w:rPr>
      <w:rFonts w:ascii="Calibri" w:eastAsia="Calibri" w:hAnsi="Calibri" w:cs="Calibri"/>
      <w:b/>
      <w:color w:val="538135" w:themeColor="accent6" w:themeShade="BF"/>
      <w:sz w:val="24"/>
      <w:szCs w:val="24"/>
      <w:lang w:eastAsia="en-GB"/>
    </w:rPr>
  </w:style>
  <w:style w:type="character" w:customStyle="1" w:styleId="Heading4Char">
    <w:name w:val="Heading 4 Char"/>
    <w:basedOn w:val="DefaultParagraphFont"/>
    <w:link w:val="Heading4"/>
    <w:uiPriority w:val="9"/>
    <w:rsid w:val="00890254"/>
    <w:rPr>
      <w:rFonts w:ascii="Calibri" w:eastAsia="Calibri" w:hAnsi="Calibri" w:cs="Calibri"/>
      <w:i/>
      <w:color w:val="538135" w:themeColor="accent6" w:themeShade="BF"/>
      <w:lang w:eastAsia="en-GB"/>
    </w:rPr>
  </w:style>
  <w:style w:type="paragraph" w:styleId="FootnoteText">
    <w:name w:val="footnote text"/>
    <w:basedOn w:val="Normal"/>
    <w:link w:val="FootnoteTextChar"/>
    <w:uiPriority w:val="99"/>
    <w:unhideWhenUsed/>
    <w:rsid w:val="005F65E8"/>
    <w:pPr>
      <w:spacing w:after="0" w:line="240" w:lineRule="auto"/>
    </w:pPr>
    <w:rPr>
      <w:sz w:val="20"/>
      <w:szCs w:val="20"/>
    </w:rPr>
  </w:style>
  <w:style w:type="character" w:customStyle="1" w:styleId="FootnoteTextChar">
    <w:name w:val="Footnote Text Char"/>
    <w:basedOn w:val="DefaultParagraphFont"/>
    <w:link w:val="FootnoteText"/>
    <w:uiPriority w:val="99"/>
    <w:rsid w:val="005F65E8"/>
    <w:rPr>
      <w:rFonts w:ascii="Calibri" w:eastAsia="Calibri" w:hAnsi="Calibri" w:cs="Calibri"/>
      <w:sz w:val="20"/>
      <w:szCs w:val="20"/>
      <w:lang w:eastAsia="en-GB"/>
    </w:rPr>
  </w:style>
  <w:style w:type="character" w:styleId="FootnoteReference">
    <w:name w:val="footnote reference"/>
    <w:aliases w:val="16 Point,Superscript 6 Point,ftref,heading1,Footnote,Normal + Font:9 Point,Superscript 3 Point Times,BVI fnr"/>
    <w:basedOn w:val="DefaultParagraphFont"/>
    <w:unhideWhenUsed/>
    <w:rsid w:val="005F65E8"/>
    <w:rPr>
      <w:vertAlign w:val="superscript"/>
    </w:rPr>
  </w:style>
  <w:style w:type="character" w:customStyle="1" w:styleId="Heading1Char">
    <w:name w:val="Heading 1 Char"/>
    <w:basedOn w:val="DefaultParagraphFont"/>
    <w:link w:val="Heading1"/>
    <w:uiPriority w:val="9"/>
    <w:rsid w:val="00890254"/>
    <w:rPr>
      <w:rFonts w:asciiTheme="majorHAnsi" w:hAnsiTheme="majorHAnsi" w:cstheme="majorBidi"/>
      <w:b/>
      <w:color w:val="92D050"/>
      <w:sz w:val="36"/>
      <w:szCs w:val="32"/>
      <w:lang w:eastAsia="en-GB"/>
    </w:rPr>
  </w:style>
  <w:style w:type="character" w:customStyle="1" w:styleId="ListParagraphChar">
    <w:name w:val="List Paragraph Char"/>
    <w:aliases w:val="Bullet List Char,FooterText Char,List Paragraph1 Char,Colorful List Accent 1 Char,numbered Char,Paragraphe de liste1 Char,列出段落1 Char,Bulletr List Paragraph Char,List Paragraph2 Char,List Paragraph21 Char,Párrafo de lista1 Char,L Char"/>
    <w:basedOn w:val="DefaultParagraphFont"/>
    <w:link w:val="ListParagraph"/>
    <w:uiPriority w:val="34"/>
    <w:locked/>
    <w:rsid w:val="005F65E8"/>
  </w:style>
  <w:style w:type="paragraph" w:styleId="ListParagraph">
    <w:name w:val="List Paragraph"/>
    <w:aliases w:val="Bullet List,FooterText,List Paragraph1,Colorful List Accent 1,numbered,Paragraphe de liste1,列出段落1,Bulletr List Paragraph,List Paragraph2,List Paragraph21,Párrafo de lista1,Parágrafo da Lista1,リスト段落1,Plan,Dot pt,F5 List Paragraph,Ha,L"/>
    <w:basedOn w:val="Normal"/>
    <w:link w:val="ListParagraphChar"/>
    <w:uiPriority w:val="34"/>
    <w:qFormat/>
    <w:rsid w:val="005F65E8"/>
    <w:pPr>
      <w:spacing w:line="256" w:lineRule="auto"/>
      <w:ind w:left="720"/>
      <w:contextualSpacing/>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rsid w:val="00890254"/>
    <w:rPr>
      <w:rFonts w:asciiTheme="majorHAnsi" w:eastAsiaTheme="majorEastAsia" w:hAnsiTheme="majorHAnsi" w:cstheme="majorBidi"/>
      <w:b/>
      <w:color w:val="92D050"/>
      <w:sz w:val="28"/>
      <w:szCs w:val="26"/>
      <w:lang w:eastAsia="en-GB"/>
    </w:rPr>
  </w:style>
  <w:style w:type="character" w:styleId="Hyperlink">
    <w:name w:val="Hyperlink"/>
    <w:basedOn w:val="DefaultParagraphFont"/>
    <w:uiPriority w:val="99"/>
    <w:unhideWhenUsed/>
    <w:rsid w:val="000021CA"/>
    <w:rPr>
      <w:color w:val="0563C1" w:themeColor="hyperlink"/>
      <w:u w:val="single"/>
    </w:rPr>
  </w:style>
  <w:style w:type="character" w:customStyle="1" w:styleId="1">
    <w:name w:val="未处理的提及1"/>
    <w:basedOn w:val="DefaultParagraphFont"/>
    <w:uiPriority w:val="99"/>
    <w:semiHidden/>
    <w:unhideWhenUsed/>
    <w:rsid w:val="000021CA"/>
    <w:rPr>
      <w:color w:val="605E5C"/>
      <w:shd w:val="clear" w:color="auto" w:fill="E1DFDD"/>
    </w:rPr>
  </w:style>
  <w:style w:type="table" w:styleId="TableGrid">
    <w:name w:val="Table Grid"/>
    <w:basedOn w:val="TableNormal"/>
    <w:uiPriority w:val="39"/>
    <w:rsid w:val="000E40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10D0"/>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BC74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48C"/>
    <w:rPr>
      <w:rFonts w:ascii="Segoe UI" w:eastAsia="Calibri" w:hAnsi="Segoe UI" w:cs="Segoe UI"/>
      <w:sz w:val="18"/>
      <w:szCs w:val="18"/>
      <w:lang w:eastAsia="en-GB"/>
    </w:rPr>
  </w:style>
  <w:style w:type="character" w:styleId="FollowedHyperlink">
    <w:name w:val="FollowedHyperlink"/>
    <w:basedOn w:val="DefaultParagraphFont"/>
    <w:uiPriority w:val="99"/>
    <w:semiHidden/>
    <w:unhideWhenUsed/>
    <w:rsid w:val="00F401FB"/>
    <w:rPr>
      <w:color w:val="954F72" w:themeColor="followedHyperlink"/>
      <w:u w:val="single"/>
    </w:rPr>
  </w:style>
  <w:style w:type="paragraph" w:styleId="NormalWeb">
    <w:name w:val="Normal (Web)"/>
    <w:basedOn w:val="Normal"/>
    <w:uiPriority w:val="99"/>
    <w:semiHidden/>
    <w:unhideWhenUsed/>
    <w:rsid w:val="001970C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833D2"/>
    <w:pPr>
      <w:outlineLvl w:val="9"/>
    </w:pPr>
    <w:rPr>
      <w:lang w:val="en-US" w:eastAsia="en-US"/>
    </w:rPr>
  </w:style>
  <w:style w:type="paragraph" w:styleId="TOC1">
    <w:name w:val="toc 1"/>
    <w:basedOn w:val="Normal"/>
    <w:next w:val="Normal"/>
    <w:autoRedefine/>
    <w:uiPriority w:val="39"/>
    <w:unhideWhenUsed/>
    <w:rsid w:val="004833D2"/>
    <w:pPr>
      <w:spacing w:after="100"/>
    </w:pPr>
  </w:style>
  <w:style w:type="paragraph" w:styleId="TOC2">
    <w:name w:val="toc 2"/>
    <w:basedOn w:val="Normal"/>
    <w:next w:val="Normal"/>
    <w:autoRedefine/>
    <w:uiPriority w:val="39"/>
    <w:unhideWhenUsed/>
    <w:rsid w:val="004833D2"/>
    <w:pPr>
      <w:spacing w:after="100"/>
      <w:ind w:left="220"/>
    </w:pPr>
  </w:style>
  <w:style w:type="paragraph" w:styleId="TOC3">
    <w:name w:val="toc 3"/>
    <w:basedOn w:val="Normal"/>
    <w:next w:val="Normal"/>
    <w:autoRedefine/>
    <w:uiPriority w:val="39"/>
    <w:unhideWhenUsed/>
    <w:rsid w:val="004833D2"/>
    <w:pPr>
      <w:spacing w:after="100"/>
      <w:ind w:left="440"/>
    </w:pPr>
  </w:style>
  <w:style w:type="character" w:styleId="CommentReference">
    <w:name w:val="annotation reference"/>
    <w:basedOn w:val="DefaultParagraphFont"/>
    <w:uiPriority w:val="99"/>
    <w:semiHidden/>
    <w:unhideWhenUsed/>
    <w:rsid w:val="002F3FB4"/>
    <w:rPr>
      <w:sz w:val="16"/>
      <w:szCs w:val="16"/>
    </w:rPr>
  </w:style>
  <w:style w:type="paragraph" w:styleId="CommentText">
    <w:name w:val="annotation text"/>
    <w:basedOn w:val="Normal"/>
    <w:link w:val="CommentTextChar"/>
    <w:uiPriority w:val="99"/>
    <w:semiHidden/>
    <w:unhideWhenUsed/>
    <w:rsid w:val="002F3FB4"/>
    <w:pPr>
      <w:spacing w:line="240" w:lineRule="auto"/>
    </w:pPr>
    <w:rPr>
      <w:sz w:val="20"/>
      <w:szCs w:val="20"/>
    </w:rPr>
  </w:style>
  <w:style w:type="character" w:customStyle="1" w:styleId="CommentTextChar">
    <w:name w:val="Comment Text Char"/>
    <w:basedOn w:val="DefaultParagraphFont"/>
    <w:link w:val="CommentText"/>
    <w:uiPriority w:val="99"/>
    <w:semiHidden/>
    <w:rsid w:val="002F3FB4"/>
    <w:rPr>
      <w:rFonts w:ascii="Calibri" w:eastAsia="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2F3FB4"/>
    <w:rPr>
      <w:b/>
      <w:bCs/>
    </w:rPr>
  </w:style>
  <w:style w:type="character" w:customStyle="1" w:styleId="CommentSubjectChar">
    <w:name w:val="Comment Subject Char"/>
    <w:basedOn w:val="CommentTextChar"/>
    <w:link w:val="CommentSubject"/>
    <w:uiPriority w:val="99"/>
    <w:semiHidden/>
    <w:rsid w:val="002F3FB4"/>
    <w:rPr>
      <w:rFonts w:ascii="Calibri" w:eastAsia="Calibri" w:hAnsi="Calibri" w:cs="Calibri"/>
      <w:b/>
      <w:bCs/>
      <w:sz w:val="20"/>
      <w:szCs w:val="20"/>
      <w:lang w:eastAsia="en-GB"/>
    </w:rPr>
  </w:style>
  <w:style w:type="paragraph" w:styleId="Header">
    <w:name w:val="header"/>
    <w:basedOn w:val="Normal"/>
    <w:link w:val="HeaderChar"/>
    <w:uiPriority w:val="99"/>
    <w:unhideWhenUsed/>
    <w:rsid w:val="00623A4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23A45"/>
    <w:rPr>
      <w:rFonts w:ascii="Calibri" w:eastAsia="Calibri" w:hAnsi="Calibri" w:cs="Calibri"/>
      <w:sz w:val="18"/>
      <w:szCs w:val="18"/>
      <w:lang w:eastAsia="en-GB"/>
    </w:rPr>
  </w:style>
  <w:style w:type="paragraph" w:styleId="Footer">
    <w:name w:val="footer"/>
    <w:basedOn w:val="Normal"/>
    <w:link w:val="FooterChar"/>
    <w:uiPriority w:val="99"/>
    <w:unhideWhenUsed/>
    <w:rsid w:val="00623A4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23A45"/>
    <w:rPr>
      <w:rFonts w:ascii="Calibri" w:eastAsia="Calibri" w:hAnsi="Calibri" w:cs="Calibri"/>
      <w:sz w:val="18"/>
      <w:szCs w:val="18"/>
      <w:lang w:eastAsia="en-GB"/>
    </w:rPr>
  </w:style>
  <w:style w:type="table" w:customStyle="1" w:styleId="GridTable4-Accent61">
    <w:name w:val="Grid Table 4 - Accent 61"/>
    <w:basedOn w:val="TableNormal"/>
    <w:uiPriority w:val="49"/>
    <w:rsid w:val="0005449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4-Accent61">
    <w:name w:val="List Table 4 - Accent 61"/>
    <w:basedOn w:val="TableNormal"/>
    <w:uiPriority w:val="49"/>
    <w:rsid w:val="0005449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Accent61">
    <w:name w:val="Grid Table 3 - Accent 61"/>
    <w:basedOn w:val="TableNormal"/>
    <w:uiPriority w:val="48"/>
    <w:rsid w:val="0005449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2-Accent61">
    <w:name w:val="Grid Table 2 - Accent 61"/>
    <w:basedOn w:val="TableNormal"/>
    <w:uiPriority w:val="47"/>
    <w:rsid w:val="00AB03EB"/>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86693">
      <w:bodyDiv w:val="1"/>
      <w:marLeft w:val="0"/>
      <w:marRight w:val="0"/>
      <w:marTop w:val="0"/>
      <w:marBottom w:val="0"/>
      <w:divBdr>
        <w:top w:val="none" w:sz="0" w:space="0" w:color="auto"/>
        <w:left w:val="none" w:sz="0" w:space="0" w:color="auto"/>
        <w:bottom w:val="none" w:sz="0" w:space="0" w:color="auto"/>
        <w:right w:val="none" w:sz="0" w:space="0" w:color="auto"/>
      </w:divBdr>
    </w:div>
    <w:div w:id="44573681">
      <w:bodyDiv w:val="1"/>
      <w:marLeft w:val="0"/>
      <w:marRight w:val="0"/>
      <w:marTop w:val="0"/>
      <w:marBottom w:val="0"/>
      <w:divBdr>
        <w:top w:val="none" w:sz="0" w:space="0" w:color="auto"/>
        <w:left w:val="none" w:sz="0" w:space="0" w:color="auto"/>
        <w:bottom w:val="none" w:sz="0" w:space="0" w:color="auto"/>
        <w:right w:val="none" w:sz="0" w:space="0" w:color="auto"/>
      </w:divBdr>
    </w:div>
    <w:div w:id="214125700">
      <w:bodyDiv w:val="1"/>
      <w:marLeft w:val="0"/>
      <w:marRight w:val="0"/>
      <w:marTop w:val="0"/>
      <w:marBottom w:val="0"/>
      <w:divBdr>
        <w:top w:val="none" w:sz="0" w:space="0" w:color="auto"/>
        <w:left w:val="none" w:sz="0" w:space="0" w:color="auto"/>
        <w:bottom w:val="none" w:sz="0" w:space="0" w:color="auto"/>
        <w:right w:val="none" w:sz="0" w:space="0" w:color="auto"/>
      </w:divBdr>
    </w:div>
    <w:div w:id="524175121">
      <w:bodyDiv w:val="1"/>
      <w:marLeft w:val="0"/>
      <w:marRight w:val="0"/>
      <w:marTop w:val="0"/>
      <w:marBottom w:val="0"/>
      <w:divBdr>
        <w:top w:val="none" w:sz="0" w:space="0" w:color="auto"/>
        <w:left w:val="none" w:sz="0" w:space="0" w:color="auto"/>
        <w:bottom w:val="none" w:sz="0" w:space="0" w:color="auto"/>
        <w:right w:val="none" w:sz="0" w:space="0" w:color="auto"/>
      </w:divBdr>
    </w:div>
    <w:div w:id="1526671253">
      <w:bodyDiv w:val="1"/>
      <w:marLeft w:val="0"/>
      <w:marRight w:val="0"/>
      <w:marTop w:val="0"/>
      <w:marBottom w:val="0"/>
      <w:divBdr>
        <w:top w:val="none" w:sz="0" w:space="0" w:color="auto"/>
        <w:left w:val="none" w:sz="0" w:space="0" w:color="auto"/>
        <w:bottom w:val="none" w:sz="0" w:space="0" w:color="auto"/>
        <w:right w:val="none" w:sz="0" w:space="0" w:color="auto"/>
      </w:divBdr>
    </w:div>
    <w:div w:id="1653867828">
      <w:bodyDiv w:val="1"/>
      <w:marLeft w:val="0"/>
      <w:marRight w:val="0"/>
      <w:marTop w:val="0"/>
      <w:marBottom w:val="0"/>
      <w:divBdr>
        <w:top w:val="none" w:sz="0" w:space="0" w:color="auto"/>
        <w:left w:val="none" w:sz="0" w:space="0" w:color="auto"/>
        <w:bottom w:val="none" w:sz="0" w:space="0" w:color="auto"/>
        <w:right w:val="none" w:sz="0" w:space="0" w:color="auto"/>
      </w:divBdr>
    </w:div>
    <w:div w:id="1723670390">
      <w:bodyDiv w:val="1"/>
      <w:marLeft w:val="0"/>
      <w:marRight w:val="0"/>
      <w:marTop w:val="0"/>
      <w:marBottom w:val="0"/>
      <w:divBdr>
        <w:top w:val="none" w:sz="0" w:space="0" w:color="auto"/>
        <w:left w:val="none" w:sz="0" w:space="0" w:color="auto"/>
        <w:bottom w:val="none" w:sz="0" w:space="0" w:color="auto"/>
        <w:right w:val="none" w:sz="0" w:space="0" w:color="auto"/>
      </w:divBdr>
    </w:div>
    <w:div w:id="1745445035">
      <w:bodyDiv w:val="1"/>
      <w:marLeft w:val="0"/>
      <w:marRight w:val="0"/>
      <w:marTop w:val="0"/>
      <w:marBottom w:val="0"/>
      <w:divBdr>
        <w:top w:val="none" w:sz="0" w:space="0" w:color="auto"/>
        <w:left w:val="none" w:sz="0" w:space="0" w:color="auto"/>
        <w:bottom w:val="none" w:sz="0" w:space="0" w:color="auto"/>
        <w:right w:val="none" w:sz="0" w:space="0" w:color="auto"/>
      </w:divBdr>
    </w:div>
    <w:div w:id="1985546599">
      <w:bodyDiv w:val="1"/>
      <w:marLeft w:val="0"/>
      <w:marRight w:val="0"/>
      <w:marTop w:val="0"/>
      <w:marBottom w:val="0"/>
      <w:divBdr>
        <w:top w:val="none" w:sz="0" w:space="0" w:color="auto"/>
        <w:left w:val="none" w:sz="0" w:space="0" w:color="auto"/>
        <w:bottom w:val="none" w:sz="0" w:space="0" w:color="auto"/>
        <w:right w:val="none" w:sz="0" w:space="0" w:color="auto"/>
      </w:divBdr>
    </w:div>
    <w:div w:id="2035182271">
      <w:bodyDiv w:val="1"/>
      <w:marLeft w:val="0"/>
      <w:marRight w:val="0"/>
      <w:marTop w:val="0"/>
      <w:marBottom w:val="0"/>
      <w:divBdr>
        <w:top w:val="none" w:sz="0" w:space="0" w:color="auto"/>
        <w:left w:val="none" w:sz="0" w:space="0" w:color="auto"/>
        <w:bottom w:val="none" w:sz="0" w:space="0" w:color="auto"/>
        <w:right w:val="none" w:sz="0" w:space="0" w:color="auto"/>
      </w:divBdr>
    </w:div>
    <w:div w:id="2037264544">
      <w:bodyDiv w:val="1"/>
      <w:marLeft w:val="0"/>
      <w:marRight w:val="0"/>
      <w:marTop w:val="0"/>
      <w:marBottom w:val="0"/>
      <w:divBdr>
        <w:top w:val="none" w:sz="0" w:space="0" w:color="auto"/>
        <w:left w:val="none" w:sz="0" w:space="0" w:color="auto"/>
        <w:bottom w:val="none" w:sz="0" w:space="0" w:color="auto"/>
        <w:right w:val="none" w:sz="0" w:space="0" w:color="auto"/>
      </w:divBdr>
    </w:div>
    <w:div w:id="207122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isplacement.iom.int/system/tdf/tools/DTM%20Field%20Companion%20Child%20Protection_0.xlsx?file=1&amp;type=node&amp;id=4877&amp;forc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rd4c.org/index.html" TargetMode="External"/><Relationship Id="rId13" Type="http://schemas.openxmlformats.org/officeDocument/2006/relationships/hyperlink" Target="https://www.unwomen.org/en/digital-library/publications/2020/04/issue-brief-covid-19-and-ending-violence-against-women-and-girl" TargetMode="External"/><Relationship Id="rId18" Type="http://schemas.openxmlformats.org/officeDocument/2006/relationships/hyperlink" Target="https://www.ohchr.org/EN/NewsEvents/Pages/DisplayNews.aspx?NewsID=25749&amp;LangID=E" TargetMode="External"/><Relationship Id="rId26" Type="http://schemas.openxmlformats.org/officeDocument/2006/relationships/hyperlink" Target="https://www.unicef.org/media/54796/file" TargetMode="External"/><Relationship Id="rId39" Type="http://schemas.openxmlformats.org/officeDocument/2006/relationships/hyperlink" Target="http://pim.guide/essential/a-framework-for-data-sharing-in-practice/" TargetMode="External"/><Relationship Id="rId3" Type="http://schemas.openxmlformats.org/officeDocument/2006/relationships/hyperlink" Target="https://wp.me/a8q26O-i5" TargetMode="External"/><Relationship Id="rId21" Type="http://schemas.openxmlformats.org/officeDocument/2006/relationships/hyperlink" Target="https://www.dropbox.com/s/16fsof614yspa6x/Worse-than-the-war-Post-Ebola-ethnographic-report-on-Sierra-Leone.pdf?dl=0" TargetMode="External"/><Relationship Id="rId34" Type="http://schemas.openxmlformats.org/officeDocument/2006/relationships/hyperlink" Target="https://blog.cartong.org/2020/04/10/covid-19-crisis-how-to-adapt-data-collection-for-monitoring-and-accountability/" TargetMode="External"/><Relationship Id="rId42" Type="http://schemas.openxmlformats.org/officeDocument/2006/relationships/hyperlink" Target="https://displacement.iom.int/dtm-partners-toolkit/other-tools-0" TargetMode="External"/><Relationship Id="rId7" Type="http://schemas.openxmlformats.org/officeDocument/2006/relationships/hyperlink" Target="http://pim.guide/" TargetMode="External"/><Relationship Id="rId12" Type="http://schemas.openxmlformats.org/officeDocument/2006/relationships/hyperlink" Target="https://www.dropbox.com/s/avsawkhfw7yv2vb/Key%20messages%20Child%20Survivors%20Assessments%20IM%20v2.pdf?dl=0" TargetMode="External"/><Relationship Id="rId17" Type="http://schemas.openxmlformats.org/officeDocument/2006/relationships/hyperlink" Target="https://news.un.org/en/story/2020/04/1061052" TargetMode="External"/><Relationship Id="rId25" Type="http://schemas.openxmlformats.org/officeDocument/2006/relationships/hyperlink" Target="https://www.unicef.org/innovation/U-Report" TargetMode="External"/><Relationship Id="rId33" Type="http://schemas.openxmlformats.org/officeDocument/2006/relationships/hyperlink" Target="https://displacement.iom.int/dtm-partners-toolkit/other-tools-0" TargetMode="External"/><Relationship Id="rId38" Type="http://schemas.openxmlformats.org/officeDocument/2006/relationships/hyperlink" Target="https://www.who.int/publications-detail/advice-on-the-use-of-masks-in-the-community-during-home-care-and-in-healthcare-settings-in-the-context-of-the-novel-coronavirus-(2019-ncov)-outbreak" TargetMode="External"/><Relationship Id="rId2" Type="http://schemas.openxmlformats.org/officeDocument/2006/relationships/hyperlink" Target="https://app.powerbi.com/view?r=eyJrIjoiNWY0Nzg2NWYtMWZhOC00YTFhLThkNTAtNGEwNDU4MzA4OTBlIiwidCI6Ijc3NDEwMTk1LTE0ZTEtNGZiOC05MDRiLWFiMTg5MjAyMzY2NyIsImMiOjh9" TargetMode="External"/><Relationship Id="rId16" Type="http://schemas.openxmlformats.org/officeDocument/2006/relationships/hyperlink" Target="https://news.un.org/en/story/2020/04/1061052" TargetMode="External"/><Relationship Id="rId20" Type="http://schemas.openxmlformats.org/officeDocument/2006/relationships/hyperlink" Target="https://resourcecentre.savethechildren.net/node/10319/pdf/final-ebola-lessons-learned-dec-2016.pdf" TargetMode="External"/><Relationship Id="rId29" Type="http://schemas.openxmlformats.org/officeDocument/2006/relationships/hyperlink" Target="https://resourcecentre.savethechildren.net/sites/default/files/documents/3017.pdf" TargetMode="External"/><Relationship Id="rId41" Type="http://schemas.openxmlformats.org/officeDocument/2006/relationships/hyperlink" Target="http://needsassessment.unhcr.org/" TargetMode="External"/><Relationship Id="rId1" Type="http://schemas.openxmlformats.org/officeDocument/2006/relationships/hyperlink" Target="http://pim.guide/wp-content/uploads/2018/04/Protection-Information-Management-Terminology_Revised-Edition-April-2018.pdf" TargetMode="External"/><Relationship Id="rId6" Type="http://schemas.openxmlformats.org/officeDocument/2006/relationships/hyperlink" Target="https://interagencystandingcommittee.org/grand-bargain/workstream-5-tools-and-guidance-advancing-coordinated-needs-assessment-and-analysis" TargetMode="External"/><Relationship Id="rId11" Type="http://schemas.openxmlformats.org/officeDocument/2006/relationships/hyperlink" Target="http://pim.guide/wp-content/uploads/2018/04/Protection-Information-Management-Terminology_Revised-Edition-April-2018.pdf" TargetMode="External"/><Relationship Id="rId24" Type="http://schemas.openxmlformats.org/officeDocument/2006/relationships/hyperlink" Target="https://community.rapidpro.io/" TargetMode="External"/><Relationship Id="rId32" Type="http://schemas.openxmlformats.org/officeDocument/2006/relationships/hyperlink" Target="https://reliefweb.int/sites/reliefweb.int/files/resources/Children_Participation_Humanitarian_Guidelines.pdf" TargetMode="External"/><Relationship Id="rId37" Type="http://schemas.openxmlformats.org/officeDocument/2006/relationships/hyperlink" Target="https://blog.cartong.org/2020/04/08/crise-covid-19-adapter-collecte-de-donnees-pour-le-suivi-et-la-redevabilite/" TargetMode="External"/><Relationship Id="rId40" Type="http://schemas.openxmlformats.org/officeDocument/2006/relationships/hyperlink" Target="https://blog.cartong.org/2020/04/10/covid-19-crisis-how-to-adapt-data-collection-for-monitoring-and-accountability/" TargetMode="External"/><Relationship Id="rId45" Type="http://schemas.openxmlformats.org/officeDocument/2006/relationships/hyperlink" Target="https://www.acaps.org/sites/acaps/files/resources/files/acaps_technical_brief_questionnaire_design_july_2016_0.pdf" TargetMode="External"/><Relationship Id="rId5" Type="http://schemas.openxmlformats.org/officeDocument/2006/relationships/hyperlink" Target="https://interagencystandingcommittee.org/system/files/ensuring_data_and_analysis_is_useful_and_usable_for_response_-_tools.pdf" TargetMode="External"/><Relationship Id="rId15" Type="http://schemas.openxmlformats.org/officeDocument/2006/relationships/hyperlink" Target="https://www.unwomen.org/en/digital-library/publications/2020/04/issue-brief-covid-19-and-ending-violence-against-women-and-girls" TargetMode="External"/><Relationship Id="rId23" Type="http://schemas.openxmlformats.org/officeDocument/2006/relationships/hyperlink" Target="https://www.unicef.org/media/67396/file/COVID-19%20and%20Its%20Implications%20for%20Protecting%20Children%20Online.pdf" TargetMode="External"/><Relationship Id="rId28" Type="http://schemas.openxmlformats.org/officeDocument/2006/relationships/hyperlink" Target="https://unicef.sharepoint.com/sites/OoR-EEG/DocumentLibrary1/Ethical%20Research%20Children%20Humanitarian%20.pdf" TargetMode="External"/><Relationship Id="rId36" Type="http://schemas.openxmlformats.org/officeDocument/2006/relationships/hyperlink" Target="https://blog.cartong.org/2020/04/10/covid-19-crisis-how-to-adapt-data-collection-for-monitoring-and-accountability/" TargetMode="External"/><Relationship Id="rId10" Type="http://schemas.openxmlformats.org/officeDocument/2006/relationships/hyperlink" Target="https://alliancecpha.org/en/CPMS_home" TargetMode="External"/><Relationship Id="rId19" Type="http://schemas.openxmlformats.org/officeDocument/2006/relationships/hyperlink" Target="https://app.powerbi.com/view?r=eyJrIjoiNWY0Nzg2NWYtMWZhOC00YTFhLThkNTAtNGEwNDU4MzA4OTBlIiwidCI6Ijc3NDEwMTk1LTE0ZTEtNGZiOC05MDRiLWFiMTg5MjAyMzY2NyIsImMiOjh9" TargetMode="External"/><Relationship Id="rId31" Type="http://schemas.openxmlformats.org/officeDocument/2006/relationships/hyperlink" Target="https://www.dropbox.com/sh/oktlwahoj24sza5/AABqdEkA6qa8Z23tYWdNvlOsa?dl=0" TargetMode="External"/><Relationship Id="rId44" Type="http://schemas.openxmlformats.org/officeDocument/2006/relationships/hyperlink" Target="https://displacement.iom.int/dtm-partners-toolkit/field-companion-excel" TargetMode="External"/><Relationship Id="rId4" Type="http://schemas.openxmlformats.org/officeDocument/2006/relationships/hyperlink" Target="https://interagencystandingcommittee.org/system/files/ensuring_data_and_analysis_is_useful_and_usable_for_response_-_tools.pdf" TargetMode="External"/><Relationship Id="rId9" Type="http://schemas.openxmlformats.org/officeDocument/2006/relationships/hyperlink" Target="https://displacement.iom.int/dtm-partners-toolkit/analytical-frameworks" TargetMode="External"/><Relationship Id="rId14" Type="http://schemas.openxmlformats.org/officeDocument/2006/relationships/hyperlink" Target="https://news.un.org/en/story/2020/04/1061052" TargetMode="External"/><Relationship Id="rId22" Type="http://schemas.openxmlformats.org/officeDocument/2006/relationships/hyperlink" Target="https://unicef.sharepoint.com/sites/DOC-DigitalLabs/SitePages/Guidance-Note-on-the-Use-of-Social-Media.aspx" TargetMode="External"/><Relationship Id="rId27" Type="http://schemas.openxmlformats.org/officeDocument/2006/relationships/hyperlink" Target="https://www.refworld.org/pdfid/55643c1d4.pdf" TargetMode="External"/><Relationship Id="rId30" Type="http://schemas.openxmlformats.org/officeDocument/2006/relationships/hyperlink" Target="https://childethics.com/" TargetMode="External"/><Relationship Id="rId35" Type="http://schemas.openxmlformats.org/officeDocument/2006/relationships/hyperlink" Target="https://blog.cartong.org/2020/04/08/crise-covid-19-adapter-collecte-de-donnees-pour-le-suivi-et-la-redevabilite/" TargetMode="External"/><Relationship Id="rId43" Type="http://schemas.openxmlformats.org/officeDocument/2006/relationships/hyperlink" Target="https://unicef.sharepoint.com/sites/OoR-EEG/DocumentLibrary1/Guide%20-%20Ethics%20for%20Data%20Collection%20-%20HQ%20-%20Oct%202019%20(1).pdf?csf=1&amp;e=aKnMa3&amp;cid=faf8be3a-8f1b-468a-b17e-9972fc986da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34AB6-1A19-41D6-9199-A4580A56C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9092</Words>
  <Characters>51829</Characters>
  <Application>Microsoft Office Word</Application>
  <DocSecurity>0</DocSecurity>
  <Lines>431</Lines>
  <Paragraphs>121</Paragraphs>
  <ScaleCrop>false</ScaleCrop>
  <HeadingPairs>
    <vt:vector size="6" baseType="variant">
      <vt:variant>
        <vt:lpstr>Title</vt:lpstr>
      </vt:variant>
      <vt:variant>
        <vt:i4>1</vt:i4>
      </vt:variant>
      <vt:variant>
        <vt:lpstr>Titre</vt:lpstr>
      </vt:variant>
      <vt:variant>
        <vt:i4>1</vt:i4>
      </vt:variant>
      <vt:variant>
        <vt:lpstr>Titres</vt:lpstr>
      </vt:variant>
      <vt:variant>
        <vt:i4>25</vt:i4>
      </vt:variant>
    </vt:vector>
  </HeadingPairs>
  <TitlesOfParts>
    <vt:vector size="27" baseType="lpstr">
      <vt:lpstr/>
      <vt:lpstr/>
      <vt:lpstr>Se comprendre mutuellement</vt:lpstr>
      <vt:lpstr>        Dois-je évaluer ou suivre?</vt:lpstr>
      <vt:lpstr>Prise de décisions fondée sur des données probantes: un processus convenu</vt:lpstr>
      <vt:lpstr>    Décisions de réponse: </vt:lpstr>
      <vt:lpstr>    Identification des besoins d’information particuliers: </vt:lpstr>
      <vt:lpstr>        Prioriser les besoins en information</vt:lpstr>
      <vt:lpstr>        Suggestions d'informations de protection qui seront probablement nécessaires pen</vt:lpstr>
      <vt:lpstr>    Examiner les données disponibles:</vt:lpstr>
      <vt:lpstr>        Exemples d’utilisation d’ensembles de données spécifiques existants pour l’analy</vt:lpstr>
      <vt:lpstr>    Choisir une méthodologie pour combler les lacunes en information</vt:lpstr>
      <vt:lpstr>        Trouver d’autres modalités de collecte de données pendant le COVID-19 </vt:lpstr>
      <vt:lpstr>        Méthodes de collecte des données de suivi de la protection </vt:lpstr>
      <vt:lpstr>        Méthodes d’échantillonnage  pour les populations difficiles à atteindre .</vt:lpstr>
      <vt:lpstr>        Adapter les questions et les réponses en fonction des changements apportés à la </vt:lpstr>
      <vt:lpstr>        En évidence : Questions directrices pour le suivi de la protection de l’enfance </vt:lpstr>
      <vt:lpstr>    Évaluer et minimiser les risques </vt:lpstr>
      <vt:lpstr>    Élaborer conjointement des outils de collecte de données </vt:lpstr>
      <vt:lpstr>    Formation des agents recenseurs (ou des acteurs/partenaires locaux)</vt:lpstr>
      <vt:lpstr>        Encadrement des agents recenseurs et des acteurs locaux</vt:lpstr>
      <vt:lpstr>    Collecte, traitement et contrôle de la qualité des données </vt:lpstr>
      <vt:lpstr>    Partage des données avec les membres du groupe de coordination (les modalités dé</vt:lpstr>
      <vt:lpstr>    Divers niveaux d’analyse (p. ex., analyse descriptive, analyse explicative, inte</vt:lpstr>
      <vt:lpstr>    Concevoir et mettre en œuvre une réponse éclairée par des données probantes.</vt:lpstr>
      <vt:lpstr>    Suivre la réponse </vt:lpstr>
      <vt:lpstr>    Utiliser le feedback et ajuster </vt:lpstr>
    </vt:vector>
  </TitlesOfParts>
  <Company/>
  <LinksUpToDate>false</LinksUpToDate>
  <CharactersWithSpaces>60800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Daunia Pavone</dc:creator>
  <cp:keywords/>
  <dc:description/>
  <cp:lastModifiedBy>Adama Diallo</cp:lastModifiedBy>
  <cp:revision>2</cp:revision>
  <dcterms:created xsi:type="dcterms:W3CDTF">2020-10-29T19:04:00Z</dcterms:created>
  <dcterms:modified xsi:type="dcterms:W3CDTF">2020-10-29T19:04:00Z</dcterms:modified>
</cp:coreProperties>
</file>